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B722E" w14:paraId="34401128"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200" w:type="dxa"/>
              <w:left w:w="400" w:type="dxa"/>
              <w:bottom w:w="200" w:type="dxa"/>
              <w:right w:w="400" w:type="dxa"/>
            </w:tcMar>
          </w:tcPr>
          <w:p w14:paraId="4135B5AE" w14:textId="6802A828" w:rsidR="007B722E" w:rsidRDefault="007A2C46">
            <w:pPr>
              <w:spacing w:before="400" w:after="80"/>
              <w:jc w:val="center"/>
            </w:pPr>
            <w:r>
              <w:rPr>
                <w:b/>
                <w:bCs/>
                <w:caps/>
                <w:color w:val="FFC000"/>
              </w:rPr>
              <w:t>Business Model &amp; management</w:t>
            </w:r>
            <w:r w:rsidR="00000000">
              <w:rPr>
                <w:b/>
                <w:bCs/>
                <w:caps/>
                <w:color w:val="FFC000"/>
              </w:rPr>
              <w:t xml:space="preserve"> RESEARCH REPORT</w:t>
            </w:r>
          </w:p>
          <w:p w14:paraId="4487B0BF" w14:textId="77777777" w:rsidR="007B722E" w:rsidRDefault="00000000">
            <w:pPr>
              <w:spacing w:after="100"/>
              <w:jc w:val="center"/>
            </w:pPr>
            <w:r>
              <w:rPr>
                <w:b/>
                <w:bCs/>
                <w:color w:val="FFFFFF"/>
                <w:sz w:val="52"/>
                <w:szCs w:val="52"/>
              </w:rPr>
              <w:t>Rail Vikas Nigam Limited</w:t>
            </w:r>
          </w:p>
          <w:p w14:paraId="249475BE" w14:textId="77777777" w:rsidR="007B722E" w:rsidRDefault="00000000">
            <w:pPr>
              <w:spacing w:after="60"/>
              <w:jc w:val="center"/>
            </w:pPr>
            <w:r>
              <w:rPr>
                <w:color w:val="FFC000"/>
                <w:sz w:val="22"/>
                <w:szCs w:val="22"/>
              </w:rPr>
              <w:t xml:space="preserve">NSE: </w:t>
            </w:r>
            <w:proofErr w:type="gramStart"/>
            <w:r>
              <w:rPr>
                <w:color w:val="FFC000"/>
                <w:sz w:val="22"/>
                <w:szCs w:val="22"/>
              </w:rPr>
              <w:t>RVNL  |</w:t>
            </w:r>
            <w:proofErr w:type="gramEnd"/>
            <w:r>
              <w:rPr>
                <w:color w:val="FFC000"/>
                <w:sz w:val="22"/>
                <w:szCs w:val="22"/>
              </w:rPr>
              <w:t xml:space="preserve">  BSE: 542649</w:t>
            </w:r>
          </w:p>
          <w:p w14:paraId="6E75B224" w14:textId="77777777" w:rsidR="007B722E" w:rsidRDefault="00000000">
            <w:pPr>
              <w:spacing w:after="400"/>
              <w:jc w:val="center"/>
            </w:pPr>
            <w:r>
              <w:rPr>
                <w:color w:val="BDD7EE"/>
              </w:rPr>
              <w:t xml:space="preserve">Initiating </w:t>
            </w:r>
            <w:proofErr w:type="gramStart"/>
            <w:r>
              <w:rPr>
                <w:color w:val="BDD7EE"/>
              </w:rPr>
              <w:t>Coverage  |</w:t>
            </w:r>
            <w:proofErr w:type="gramEnd"/>
            <w:r>
              <w:rPr>
                <w:color w:val="BDD7EE"/>
              </w:rPr>
              <w:t xml:space="preserve">  Sector: Industrials - Civil Construction (B2G)</w:t>
            </w:r>
          </w:p>
        </w:tc>
      </w:tr>
    </w:tbl>
    <w:p w14:paraId="18DEEB99" w14:textId="77777777" w:rsidR="007B722E" w:rsidRDefault="007B722E">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72"/>
        <w:gridCol w:w="1872"/>
        <w:gridCol w:w="1872"/>
        <w:gridCol w:w="1872"/>
        <w:gridCol w:w="1872"/>
      </w:tblGrid>
      <w:tr w:rsidR="007B722E" w14:paraId="687094E2" w14:textId="77777777">
        <w:tc>
          <w:tcPr>
            <w:tcW w:w="1872"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3B010BAC" w14:textId="77777777" w:rsidR="007B722E" w:rsidRDefault="00000000">
            <w:pPr>
              <w:spacing w:before="60" w:after="60"/>
              <w:jc w:val="center"/>
            </w:pPr>
            <w:r>
              <w:rPr>
                <w:b/>
                <w:bCs/>
                <w:color w:val="FFFFFF"/>
                <w:sz w:val="18"/>
                <w:szCs w:val="18"/>
              </w:rPr>
              <w:t>Govt. Holding</w:t>
            </w:r>
          </w:p>
        </w:tc>
        <w:tc>
          <w:tcPr>
            <w:tcW w:w="1872"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32299D14" w14:textId="77777777" w:rsidR="007B722E" w:rsidRDefault="00000000">
            <w:pPr>
              <w:spacing w:before="60" w:after="60"/>
              <w:jc w:val="center"/>
            </w:pPr>
            <w:r>
              <w:rPr>
                <w:b/>
                <w:bCs/>
                <w:color w:val="FFFFFF"/>
                <w:sz w:val="18"/>
                <w:szCs w:val="18"/>
              </w:rPr>
              <w:t>Credit Rating</w:t>
            </w:r>
          </w:p>
        </w:tc>
        <w:tc>
          <w:tcPr>
            <w:tcW w:w="1872"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017BC8B5" w14:textId="77777777" w:rsidR="007B722E" w:rsidRDefault="00000000">
            <w:pPr>
              <w:spacing w:before="60" w:after="60"/>
              <w:jc w:val="center"/>
            </w:pPr>
            <w:r>
              <w:rPr>
                <w:b/>
                <w:bCs/>
                <w:color w:val="FFFFFF"/>
                <w:sz w:val="18"/>
                <w:szCs w:val="18"/>
              </w:rPr>
              <w:t>FY25 Revenue</w:t>
            </w:r>
          </w:p>
        </w:tc>
        <w:tc>
          <w:tcPr>
            <w:tcW w:w="1872"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04CF8353" w14:textId="77777777" w:rsidR="007B722E" w:rsidRDefault="00000000">
            <w:pPr>
              <w:spacing w:before="60" w:after="60"/>
              <w:jc w:val="center"/>
            </w:pPr>
            <w:r>
              <w:rPr>
                <w:b/>
                <w:bCs/>
                <w:color w:val="FFFFFF"/>
                <w:sz w:val="18"/>
                <w:szCs w:val="18"/>
              </w:rPr>
              <w:t>FY25 PAT</w:t>
            </w:r>
          </w:p>
        </w:tc>
        <w:tc>
          <w:tcPr>
            <w:tcW w:w="1872"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27EDCA24" w14:textId="77777777" w:rsidR="007B722E" w:rsidRDefault="00000000">
            <w:pPr>
              <w:spacing w:before="60" w:after="60"/>
              <w:jc w:val="center"/>
            </w:pPr>
            <w:r>
              <w:rPr>
                <w:b/>
                <w:bCs/>
                <w:color w:val="FFFFFF"/>
                <w:sz w:val="18"/>
                <w:szCs w:val="18"/>
              </w:rPr>
              <w:t>D/E Ratio</w:t>
            </w:r>
          </w:p>
        </w:tc>
      </w:tr>
      <w:tr w:rsidR="007B722E" w14:paraId="5AD7BC0E" w14:textId="77777777">
        <w:tc>
          <w:tcPr>
            <w:tcW w:w="18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420C9FCB" w14:textId="77777777" w:rsidR="007B722E" w:rsidRDefault="00000000">
            <w:pPr>
              <w:spacing w:before="60" w:after="60"/>
              <w:jc w:val="center"/>
            </w:pPr>
            <w:r>
              <w:rPr>
                <w:b/>
                <w:bCs/>
                <w:color w:val="1F3864"/>
                <w:sz w:val="18"/>
                <w:szCs w:val="18"/>
              </w:rPr>
              <w:t>72.84%</w:t>
            </w:r>
          </w:p>
        </w:tc>
        <w:tc>
          <w:tcPr>
            <w:tcW w:w="18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795B104D" w14:textId="77777777" w:rsidR="007B722E" w:rsidRDefault="00E8099A">
            <w:pPr>
              <w:spacing w:before="60" w:after="60"/>
              <w:jc w:val="center"/>
            </w:pPr>
            <w:r w:rsidRPr="00E8099A">
              <w:rPr>
                <w:color w:val="4EA72E" w:themeColor="accent6"/>
              </w:rPr>
              <w:t>CARE AAA</w:t>
            </w:r>
          </w:p>
        </w:tc>
        <w:tc>
          <w:tcPr>
            <w:tcW w:w="18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58D46D8" w14:textId="77777777" w:rsidR="007B722E" w:rsidRDefault="00000000">
            <w:pPr>
              <w:spacing w:before="60" w:after="60"/>
              <w:jc w:val="center"/>
            </w:pPr>
            <w:r>
              <w:rPr>
                <w:b/>
                <w:bCs/>
                <w:color w:val="1F3864"/>
                <w:sz w:val="18"/>
                <w:szCs w:val="18"/>
              </w:rPr>
              <w:t>Rs. 19,869 Cr</w:t>
            </w:r>
          </w:p>
        </w:tc>
        <w:tc>
          <w:tcPr>
            <w:tcW w:w="18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7E3A377" w14:textId="77777777" w:rsidR="007B722E" w:rsidRDefault="00000000">
            <w:pPr>
              <w:spacing w:before="60" w:after="60"/>
              <w:jc w:val="center"/>
            </w:pPr>
            <w:r>
              <w:rPr>
                <w:b/>
                <w:bCs/>
                <w:color w:val="1F3864"/>
                <w:sz w:val="18"/>
                <w:szCs w:val="18"/>
              </w:rPr>
              <w:t>Rs. 1,189 Cr</w:t>
            </w:r>
          </w:p>
        </w:tc>
        <w:tc>
          <w:tcPr>
            <w:tcW w:w="1872"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4302BB49" w14:textId="77777777" w:rsidR="007B722E" w:rsidRDefault="00000000">
            <w:pPr>
              <w:spacing w:before="60" w:after="60"/>
              <w:jc w:val="center"/>
            </w:pPr>
            <w:r>
              <w:rPr>
                <w:b/>
                <w:bCs/>
                <w:color w:val="1E7145"/>
                <w:sz w:val="18"/>
                <w:szCs w:val="18"/>
              </w:rPr>
              <w:t>0.83x</w:t>
            </w:r>
          </w:p>
        </w:tc>
      </w:tr>
    </w:tbl>
    <w:p w14:paraId="21564B71" w14:textId="77777777" w:rsidR="007B722E" w:rsidRDefault="007B722E">
      <w:pPr>
        <w:spacing w:before="160"/>
      </w:pPr>
    </w:p>
    <w:p w14:paraId="0698E62D" w14:textId="77777777" w:rsidR="007B722E" w:rsidRDefault="00000000">
      <w:pPr>
        <w:jc w:val="center"/>
      </w:pPr>
      <w:r>
        <w:rPr>
          <w:i/>
          <w:iCs/>
          <w:color w:val="808080"/>
          <w:sz w:val="16"/>
          <w:szCs w:val="16"/>
        </w:rPr>
        <w:t xml:space="preserve">Research Date: April </w:t>
      </w:r>
      <w:proofErr w:type="gramStart"/>
      <w:r>
        <w:rPr>
          <w:i/>
          <w:iCs/>
          <w:color w:val="808080"/>
          <w:sz w:val="16"/>
          <w:szCs w:val="16"/>
        </w:rPr>
        <w:t>2025  |</w:t>
      </w:r>
      <w:proofErr w:type="gramEnd"/>
      <w:r>
        <w:rPr>
          <w:i/>
          <w:iCs/>
          <w:color w:val="808080"/>
          <w:sz w:val="16"/>
          <w:szCs w:val="16"/>
        </w:rPr>
        <w:t xml:space="preserve">  Prepared by: </w:t>
      </w:r>
      <w:r w:rsidR="00A506C6">
        <w:rPr>
          <w:i/>
          <w:iCs/>
          <w:color w:val="808080"/>
          <w:sz w:val="16"/>
          <w:szCs w:val="16"/>
        </w:rPr>
        <w:t xml:space="preserve">Anjani Kumar </w:t>
      </w:r>
      <w:proofErr w:type="gramStart"/>
      <w:r w:rsidR="00A506C6">
        <w:rPr>
          <w:i/>
          <w:iCs/>
          <w:color w:val="808080"/>
          <w:sz w:val="16"/>
          <w:szCs w:val="16"/>
        </w:rPr>
        <w:t>Mishra</w:t>
      </w:r>
      <w:r>
        <w:rPr>
          <w:i/>
          <w:iCs/>
          <w:color w:val="808080"/>
          <w:sz w:val="16"/>
          <w:szCs w:val="16"/>
        </w:rPr>
        <w:t xml:space="preserve">  |</w:t>
      </w:r>
      <w:proofErr w:type="gramEnd"/>
      <w:r>
        <w:rPr>
          <w:i/>
          <w:iCs/>
          <w:color w:val="808080"/>
          <w:sz w:val="16"/>
          <w:szCs w:val="16"/>
        </w:rPr>
        <w:t xml:space="preserve">  Data Source: RVNL Annual Reports FY23, FY24, FY25 (Standalone)</w:t>
      </w:r>
    </w:p>
    <w:p w14:paraId="32C301B3" w14:textId="77777777" w:rsidR="007B722E" w:rsidRDefault="00000000">
      <w:r>
        <w:br w:type="page"/>
      </w:r>
    </w:p>
    <w:p w14:paraId="7E24F016" w14:textId="77777777" w:rsidR="007B722E" w:rsidRDefault="00000000">
      <w:pPr>
        <w:pStyle w:val="Heading1"/>
        <w:pBdr>
          <w:bottom w:val="single" w:sz="8" w:space="4" w:color="2E75B6"/>
        </w:pBdr>
      </w:pPr>
      <w:r>
        <w:lastRenderedPageBreak/>
        <w:t>Section 1: Understanding the Business</w:t>
      </w:r>
    </w:p>
    <w:p w14:paraId="6A1B87CE" w14:textId="77777777" w:rsidR="007B722E" w:rsidRDefault="00000000">
      <w:pPr>
        <w:pStyle w:val="Heading2"/>
      </w:pPr>
      <w:proofErr w:type="gramStart"/>
      <w:r>
        <w:t>1.1  What</w:t>
      </w:r>
      <w:proofErr w:type="gramEnd"/>
      <w:r>
        <w:t xml:space="preserve"> Does RVNL Actually Do?</w:t>
      </w:r>
    </w:p>
    <w:p w14:paraId="3D35E7F1" w14:textId="77777777" w:rsidR="007B722E" w:rsidRDefault="00000000">
      <w:pPr>
        <w:spacing w:before="60" w:after="80"/>
      </w:pPr>
      <w:r>
        <w:rPr>
          <w:color w:val="404040"/>
        </w:rPr>
        <w:t xml:space="preserve">Before we look at a single number, let us understand what Rail Vikas Nigam Limited actually is. Think of RVNL as the </w:t>
      </w:r>
      <w:r>
        <w:rPr>
          <w:b/>
          <w:bCs/>
          <w:color w:val="1F3864"/>
        </w:rPr>
        <w:t>construction project manager</w:t>
      </w:r>
      <w:r>
        <w:rPr>
          <w:color w:val="404040"/>
        </w:rPr>
        <w:t xml:space="preserve"> of Indian Railways. The Ministry of Railways decides which railway projects need to be built — new tracks, bridges, electrification, metro lines, tunnels, and station upgrades. RVNL's job is to go build those projects, on time and within budget.</w:t>
      </w:r>
    </w:p>
    <w:p w14:paraId="580FD6ED" w14:textId="77777777" w:rsidR="007B722E" w:rsidRDefault="00000000">
      <w:pPr>
        <w:spacing w:before="60" w:after="80"/>
      </w:pPr>
      <w:r>
        <w:rPr>
          <w:color w:val="404040"/>
        </w:rPr>
        <w:t xml:space="preserve">RVNL does not manufacture anything. It does not own trains. It does not run a railway station. It is a </w:t>
      </w:r>
      <w:r>
        <w:rPr>
          <w:b/>
          <w:bCs/>
          <w:color w:val="1F3864"/>
        </w:rPr>
        <w:t>specialist execution company</w:t>
      </w:r>
      <w:r>
        <w:rPr>
          <w:color w:val="404040"/>
        </w:rPr>
        <w:t>. It hires engineers, designs plans, awards contracts to sub-contractors, and manages the entire construction lifecycle from drawing board to the day the train runs on the new 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B722E" w14:paraId="472AD888" w14:textId="77777777">
        <w:tc>
          <w:tcPr>
            <w:tcW w:w="9360" w:type="dxa"/>
            <w:tcBorders>
              <w:top w:val="single" w:sz="12" w:space="0" w:color="2E75B6"/>
              <w:left w:val="single" w:sz="24" w:space="0" w:color="2E75B6"/>
              <w:bottom w:val="single" w:sz="4" w:space="0" w:color="CCCCCC"/>
              <w:right w:val="single" w:sz="4" w:space="0" w:color="CCCCCC"/>
            </w:tcBorders>
            <w:shd w:val="clear" w:color="auto" w:fill="D6E4F0"/>
            <w:tcMar>
              <w:top w:w="80" w:type="dxa"/>
              <w:left w:w="200" w:type="dxa"/>
              <w:bottom w:w="80" w:type="dxa"/>
              <w:right w:w="120" w:type="dxa"/>
            </w:tcMar>
          </w:tcPr>
          <w:p w14:paraId="72B51BC9" w14:textId="77777777" w:rsidR="007B722E" w:rsidRDefault="00000000">
            <w:pPr>
              <w:spacing w:before="40" w:after="20"/>
            </w:pPr>
            <w:r>
              <w:rPr>
                <w:b/>
                <w:bCs/>
                <w:color w:val="1F3864"/>
                <w:sz w:val="18"/>
                <w:szCs w:val="18"/>
              </w:rPr>
              <w:t>Simple Analogy</w:t>
            </w:r>
          </w:p>
          <w:p w14:paraId="28F7D81F" w14:textId="77777777" w:rsidR="007B722E" w:rsidRDefault="00000000">
            <w:pPr>
              <w:spacing w:after="40"/>
            </w:pPr>
            <w:r>
              <w:rPr>
                <w:color w:val="404040"/>
              </w:rPr>
              <w:t>Think of Indian Railways as the owner who wants a house built. RVNL is the architect-cum-project manager. Sub-contractors are the bricklayers and plumbers. RVNL earns a fee for managing the whole job well.</w:t>
            </w:r>
          </w:p>
        </w:tc>
      </w:tr>
    </w:tbl>
    <w:p w14:paraId="51C1A6E2" w14:textId="77777777" w:rsidR="007B722E" w:rsidRDefault="00000000">
      <w:pPr>
        <w:pStyle w:val="Heading2"/>
      </w:pPr>
      <w:proofErr w:type="gramStart"/>
      <w:r>
        <w:t>1.2  Life</w:t>
      </w:r>
      <w:proofErr w:type="gramEnd"/>
      <w:r>
        <w:t xml:space="preserve"> Cycle of RVNL as a Company</w:t>
      </w:r>
    </w:p>
    <w:p w14:paraId="0D2BFEE7" w14:textId="77777777" w:rsidR="007B722E" w:rsidRDefault="00000000">
      <w:pPr>
        <w:pStyle w:val="Heading3"/>
      </w:pPr>
      <w:r>
        <w:t>Stage 1: Inception (2003 - 2010) — Pure Government Executor</w:t>
      </w:r>
    </w:p>
    <w:p w14:paraId="6BDE8C60" w14:textId="77777777" w:rsidR="007B722E" w:rsidRDefault="00000000">
      <w:pPr>
        <w:spacing w:before="60" w:after="80"/>
      </w:pPr>
      <w:r>
        <w:rPr>
          <w:color w:val="404040"/>
        </w:rPr>
        <w:t>RVNL was incorporated on January 24, 2003, by the Ministry of Railways. Its original mandate was very specific: fund and build projects to strengthen the Golden Quadrilateral railway network (the high-density route connecting Delhi, Mumbai, Kolkata, and Chennai) and improve port connectivity. In this early phase, 100% of its work came directly from the Ministry of Railways by nomination — meaning no competitive bidding, just government-assigned work.</w:t>
      </w:r>
    </w:p>
    <w:p w14:paraId="53BC4260" w14:textId="77777777" w:rsidR="007B722E" w:rsidRDefault="00000000">
      <w:pPr>
        <w:pStyle w:val="Heading3"/>
      </w:pPr>
      <w:r>
        <w:t>Stage 2: Growth (2010 - 2018) — Scale Up</w:t>
      </w:r>
    </w:p>
    <w:p w14:paraId="784B2E52" w14:textId="77777777" w:rsidR="007B722E" w:rsidRDefault="00000000">
      <w:pPr>
        <w:spacing w:before="60" w:after="80"/>
      </w:pPr>
      <w:r>
        <w:rPr>
          <w:color w:val="404040"/>
        </w:rPr>
        <w:t xml:space="preserve">RVNL grew steadily, expanding its geographic footprint across India through Project Implementation Units (PIUs). By this stage it had built expertise in all major railway construction types — new lines, doubling of tracks, gauge conversion, railway electrification, and mega bridges. Revenue scaled from a few thousand crore to crossing Rs. 10,000 </w:t>
      </w:r>
      <w:proofErr w:type="gramStart"/>
      <w:r>
        <w:rPr>
          <w:color w:val="404040"/>
        </w:rPr>
        <w:t>crore</w:t>
      </w:r>
      <w:proofErr w:type="gramEnd"/>
      <w:r>
        <w:rPr>
          <w:color w:val="404040"/>
        </w:rPr>
        <w:t>.</w:t>
      </w:r>
    </w:p>
    <w:p w14:paraId="773CEAA2" w14:textId="77777777" w:rsidR="007B722E" w:rsidRDefault="00000000">
      <w:pPr>
        <w:pStyle w:val="Heading3"/>
      </w:pPr>
      <w:r>
        <w:t xml:space="preserve">Stage 3: Listing and </w:t>
      </w:r>
      <w:proofErr w:type="spellStart"/>
      <w:r>
        <w:t>Navratna</w:t>
      </w:r>
      <w:proofErr w:type="spellEnd"/>
      <w:r>
        <w:t xml:space="preserve"> (2019 - 2022) — Public Accountability</w:t>
      </w:r>
    </w:p>
    <w:p w14:paraId="770249F3" w14:textId="77777777" w:rsidR="007B722E" w:rsidRDefault="00000000">
      <w:pPr>
        <w:spacing w:before="60" w:after="80"/>
      </w:pPr>
      <w:r>
        <w:rPr>
          <w:color w:val="404040"/>
        </w:rPr>
        <w:t xml:space="preserve">RVNL listed on BSE and NSE in </w:t>
      </w:r>
      <w:r>
        <w:rPr>
          <w:b/>
          <w:bCs/>
          <w:color w:val="1F3864"/>
        </w:rPr>
        <w:t>April 2019</w:t>
      </w:r>
      <w:r>
        <w:rPr>
          <w:color w:val="404040"/>
        </w:rPr>
        <w:t xml:space="preserve"> via an IPO at 12.16% disinvestment by the Government of India. This was a landmark moment — for the first time, RVNL had to report to public shareholders. In 202</w:t>
      </w:r>
      <w:r w:rsidR="005446E9">
        <w:rPr>
          <w:color w:val="404040"/>
        </w:rPr>
        <w:t>2</w:t>
      </w:r>
      <w:r>
        <w:rPr>
          <w:color w:val="404040"/>
        </w:rPr>
        <w:t xml:space="preserve">, it achieved </w:t>
      </w:r>
      <w:proofErr w:type="spellStart"/>
      <w:r>
        <w:rPr>
          <w:b/>
          <w:bCs/>
          <w:color w:val="1F3864"/>
        </w:rPr>
        <w:t>Navratna</w:t>
      </w:r>
      <w:proofErr w:type="spellEnd"/>
      <w:r>
        <w:rPr>
          <w:b/>
          <w:bCs/>
          <w:color w:val="1F3864"/>
        </w:rPr>
        <w:t xml:space="preserve"> status</w:t>
      </w:r>
      <w:r>
        <w:rPr>
          <w:color w:val="404040"/>
        </w:rPr>
        <w:t xml:space="preserve"> — a Government of India recognition given to public sector enterprises that have achieved operational and financial excellence. </w:t>
      </w:r>
      <w:proofErr w:type="spellStart"/>
      <w:r>
        <w:rPr>
          <w:color w:val="404040"/>
        </w:rPr>
        <w:t>Navratna</w:t>
      </w:r>
      <w:proofErr w:type="spellEnd"/>
      <w:r>
        <w:rPr>
          <w:color w:val="404040"/>
        </w:rPr>
        <w:t xml:space="preserve"> status gives the Board financial autonomy to approve investments and joint ventures independently up to certain thresholds.</w:t>
      </w:r>
    </w:p>
    <w:p w14:paraId="2DDBEE48" w14:textId="77777777" w:rsidR="007B722E" w:rsidRDefault="00000000">
      <w:pPr>
        <w:pStyle w:val="Heading3"/>
      </w:pPr>
      <w:r>
        <w:t>Stage 4: Transformation (2022 - Present) — From Nomination to Bidding</w:t>
      </w:r>
    </w:p>
    <w:p w14:paraId="6951157F" w14:textId="77777777" w:rsidR="007B722E" w:rsidRDefault="00000000">
      <w:pPr>
        <w:spacing w:before="60" w:after="80"/>
      </w:pPr>
      <w:r>
        <w:rPr>
          <w:color w:val="404040"/>
        </w:rPr>
        <w:t xml:space="preserve">This is the most important phase to understand as an investor. RVNL is </w:t>
      </w:r>
      <w:r>
        <w:rPr>
          <w:b/>
          <w:bCs/>
          <w:color w:val="1F3864"/>
        </w:rPr>
        <w:t>no longer just a government-assigned executor</w:t>
      </w:r>
      <w:r>
        <w:rPr>
          <w:color w:val="404040"/>
        </w:rPr>
        <w:t xml:space="preserve">. It has actively entered the open market, bidding for projects from metros, state governments, irrigation departments, highways, and even international projects. Till March 2025, it has participated in bids worth more than </w:t>
      </w:r>
      <w:r>
        <w:rPr>
          <w:b/>
          <w:bCs/>
          <w:color w:val="1F3864"/>
        </w:rPr>
        <w:t>Rs. 2,27,000 crore</w:t>
      </w:r>
      <w:r>
        <w:rPr>
          <w:color w:val="404040"/>
        </w:rPr>
        <w:t xml:space="preserve"> and won/been declared L1 for approximately </w:t>
      </w:r>
      <w:r>
        <w:rPr>
          <w:b/>
          <w:bCs/>
          <w:color w:val="1F3864"/>
        </w:rPr>
        <w:t xml:space="preserve">Rs. 49,000 </w:t>
      </w:r>
      <w:proofErr w:type="gramStart"/>
      <w:r>
        <w:rPr>
          <w:b/>
          <w:bCs/>
          <w:color w:val="1F3864"/>
        </w:rPr>
        <w:t>crore</w:t>
      </w:r>
      <w:proofErr w:type="gramEnd"/>
      <w:r>
        <w:rPr>
          <w:color w:val="404040"/>
        </w:rPr>
        <w:t>. Its first overseas project in Maldives is already underway, and it has a presence in Rwanda too.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B722E" w14:paraId="5C5C296A" w14:textId="77777777">
        <w:tc>
          <w:tcPr>
            <w:tcW w:w="9360" w:type="dxa"/>
            <w:tcBorders>
              <w:top w:val="single" w:sz="12" w:space="0" w:color="2E75B6"/>
              <w:left w:val="single" w:sz="24" w:space="0" w:color="2E75B6"/>
              <w:bottom w:val="single" w:sz="4" w:space="0" w:color="CCCCCC"/>
              <w:right w:val="single" w:sz="4" w:space="0" w:color="CCCCCC"/>
            </w:tcBorders>
            <w:shd w:val="clear" w:color="auto" w:fill="D6E4F0"/>
            <w:tcMar>
              <w:top w:w="80" w:type="dxa"/>
              <w:left w:w="200" w:type="dxa"/>
              <w:bottom w:w="80" w:type="dxa"/>
              <w:right w:w="120" w:type="dxa"/>
            </w:tcMar>
          </w:tcPr>
          <w:p w14:paraId="66B2A511" w14:textId="77777777" w:rsidR="007B722E" w:rsidRDefault="00000000">
            <w:pPr>
              <w:spacing w:before="40" w:after="20"/>
            </w:pPr>
            <w:r>
              <w:rPr>
                <w:b/>
                <w:bCs/>
                <w:color w:val="1F3864"/>
                <w:sz w:val="18"/>
                <w:szCs w:val="18"/>
              </w:rPr>
              <w:t>Why This Matters for Investors</w:t>
            </w:r>
          </w:p>
          <w:p w14:paraId="6E7367A5" w14:textId="77777777" w:rsidR="007B722E" w:rsidRDefault="00000000">
            <w:pPr>
              <w:spacing w:after="40"/>
            </w:pPr>
            <w:r>
              <w:rPr>
                <w:color w:val="404040"/>
              </w:rPr>
              <w:t xml:space="preserve">The shift from nomination to competitive bidding fundamentally changes RVNL's growth story. Earlier, its growth was 100% dependent on how many projects the Ministry chose to give it. Now, it can grow independently by winning </w:t>
            </w:r>
            <w:r w:rsidR="005446E9">
              <w:rPr>
                <w:color w:val="404040"/>
              </w:rPr>
              <w:t xml:space="preserve">bids </w:t>
            </w:r>
            <w:r>
              <w:rPr>
                <w:color w:val="404040"/>
              </w:rPr>
              <w:t xml:space="preserve">in the open market. This is what </w:t>
            </w:r>
            <w:r w:rsidR="005446E9">
              <w:rPr>
                <w:color w:val="404040"/>
              </w:rPr>
              <w:t>we</w:t>
            </w:r>
            <w:r>
              <w:rPr>
                <w:color w:val="404040"/>
              </w:rPr>
              <w:t xml:space="preserve"> call an 'addressable market expansion' moment.</w:t>
            </w:r>
          </w:p>
        </w:tc>
      </w:tr>
    </w:tbl>
    <w:p w14:paraId="56ADA6BE" w14:textId="77777777" w:rsidR="007B722E" w:rsidRDefault="00000000">
      <w:pPr>
        <w:pStyle w:val="Heading2"/>
      </w:pPr>
      <w:proofErr w:type="gramStart"/>
      <w:r>
        <w:t>1.3  How</w:t>
      </w:r>
      <w:proofErr w:type="gramEnd"/>
      <w:r>
        <w:t xml:space="preserve"> Does RVNL Make Money? (Revenue Model)</w:t>
      </w:r>
    </w:p>
    <w:p w14:paraId="5EE29BB1" w14:textId="77777777" w:rsidR="007B722E" w:rsidRDefault="00000000">
      <w:pPr>
        <w:spacing w:before="60" w:after="80"/>
      </w:pPr>
      <w:r>
        <w:rPr>
          <w:color w:val="404040"/>
        </w:rPr>
        <w:t>RVNL earns revenue in one primary way: it gets paid by the client (mostly Indian Railways) for executing construction projects. The key mechanics to understand:</w:t>
      </w:r>
    </w:p>
    <w:p w14:paraId="367BB8E2" w14:textId="77777777" w:rsidR="007B722E" w:rsidRDefault="00000000">
      <w:pPr>
        <w:pStyle w:val="ListParagraph"/>
        <w:numPr>
          <w:ilvl w:val="0"/>
          <w:numId w:val="2"/>
        </w:numPr>
        <w:spacing w:before="40" w:after="40"/>
      </w:pPr>
      <w:r w:rsidRPr="005446E9">
        <w:rPr>
          <w:b/>
          <w:bCs/>
          <w:color w:val="404040"/>
        </w:rPr>
        <w:lastRenderedPageBreak/>
        <w:t>Project-based revenue</w:t>
      </w:r>
      <w:r>
        <w:rPr>
          <w:color w:val="404040"/>
        </w:rPr>
        <w:t>: Each project has a sanctioned cost. RVNL recognises revenue as the project progresses, using the percentage completion method — if 40% of the bridge is built, 40% of that project's revenue is recognised.</w:t>
      </w:r>
    </w:p>
    <w:p w14:paraId="437078F0" w14:textId="77777777" w:rsidR="007B722E" w:rsidRDefault="00000000">
      <w:pPr>
        <w:pStyle w:val="ListParagraph"/>
        <w:numPr>
          <w:ilvl w:val="0"/>
          <w:numId w:val="2"/>
        </w:numPr>
        <w:spacing w:before="40" w:after="40"/>
      </w:pPr>
      <w:r w:rsidRPr="005446E9">
        <w:rPr>
          <w:b/>
          <w:bCs/>
          <w:color w:val="404040"/>
        </w:rPr>
        <w:t>Payment terms</w:t>
      </w:r>
      <w:r>
        <w:rPr>
          <w:color w:val="404040"/>
        </w:rPr>
        <w:t>: The average project execution cycle is 24 to 36 months. General payment terms include a mobilisation advance (upfront money to start the project), followed by monthly progress payments with a credit period of 45 to 60 days.</w:t>
      </w:r>
    </w:p>
    <w:p w14:paraId="4CDC69ED" w14:textId="77777777" w:rsidR="007B722E" w:rsidRDefault="00000000">
      <w:pPr>
        <w:pStyle w:val="ListParagraph"/>
        <w:numPr>
          <w:ilvl w:val="0"/>
          <w:numId w:val="2"/>
        </w:numPr>
        <w:spacing w:before="40" w:after="40"/>
      </w:pPr>
      <w:r w:rsidRPr="005446E9">
        <w:rPr>
          <w:b/>
          <w:bCs/>
          <w:color w:val="404040"/>
        </w:rPr>
        <w:t>Departmental charges</w:t>
      </w:r>
      <w:r>
        <w:rPr>
          <w:color w:val="404040"/>
        </w:rPr>
        <w:t>: RVNL typically charges approximately 8.5% of project cost as its management fee. This is how it covers its own overheads and generates profit. The bulk of project expenditure (93%+ of revenue) flows to sub-contractors.</w:t>
      </w:r>
    </w:p>
    <w:p w14:paraId="3ED881AA" w14:textId="77777777" w:rsidR="007B722E" w:rsidRDefault="00000000">
      <w:pPr>
        <w:pStyle w:val="ListParagraph"/>
        <w:numPr>
          <w:ilvl w:val="0"/>
          <w:numId w:val="2"/>
        </w:numPr>
        <w:spacing w:before="40" w:after="40"/>
      </w:pPr>
      <w:r w:rsidRPr="005446E9">
        <w:rPr>
          <w:b/>
          <w:bCs/>
          <w:color w:val="404040"/>
        </w:rPr>
        <w:t>Other income</w:t>
      </w:r>
      <w:r>
        <w:rPr>
          <w:color w:val="404040"/>
        </w:rPr>
        <w:t xml:space="preserve">: Interest income from lease receivables, bank fixed deposits, and income from SPV investments forms a meaningful second income stream (Rs. 1,019 </w:t>
      </w:r>
      <w:proofErr w:type="gramStart"/>
      <w:r>
        <w:rPr>
          <w:color w:val="404040"/>
        </w:rPr>
        <w:t>crore</w:t>
      </w:r>
      <w:proofErr w:type="gramEnd"/>
      <w:r>
        <w:rPr>
          <w:color w:val="404040"/>
        </w:rPr>
        <w:t xml:space="preserve"> in FY25).</w:t>
      </w:r>
    </w:p>
    <w:p w14:paraId="12F32510" w14:textId="77777777" w:rsidR="007B722E" w:rsidRDefault="007B722E">
      <w:pPr>
        <w:spacing w:before="80"/>
      </w:pPr>
    </w:p>
    <w:p w14:paraId="14E1832C" w14:textId="77777777" w:rsidR="007B722E" w:rsidRDefault="00000000">
      <w:pPr>
        <w:pStyle w:val="Heading2"/>
      </w:pPr>
      <w:proofErr w:type="gramStart"/>
      <w:r>
        <w:t>1.4  Who</w:t>
      </w:r>
      <w:proofErr w:type="gramEnd"/>
      <w:r>
        <w:t xml:space="preserve"> Are RVNL's Clients? (Client Profile)</w:t>
      </w:r>
    </w:p>
    <w:p w14:paraId="2A71F6D8" w14:textId="77777777" w:rsidR="007B722E" w:rsidRDefault="00000000">
      <w:pPr>
        <w:spacing w:before="60" w:after="80"/>
      </w:pPr>
      <w:r>
        <w:rPr>
          <w:color w:val="404040"/>
        </w:rPr>
        <w:t>RVNL operates in the Business-to-Government (B2G) model. Understanding who pays RVNL is critical to understanding its risk profile.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4160"/>
        <w:gridCol w:w="2600"/>
      </w:tblGrid>
      <w:tr w:rsidR="007B722E" w14:paraId="3E135F46" w14:textId="77777777">
        <w:tc>
          <w:tcPr>
            <w:tcW w:w="26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7117775C" w14:textId="77777777" w:rsidR="007B722E" w:rsidRDefault="00000000">
            <w:pPr>
              <w:spacing w:before="60" w:after="60"/>
              <w:jc w:val="center"/>
            </w:pPr>
            <w:r>
              <w:rPr>
                <w:b/>
                <w:bCs/>
                <w:color w:val="FFFFFF"/>
                <w:sz w:val="18"/>
                <w:szCs w:val="18"/>
              </w:rPr>
              <w:t>Client Type</w:t>
            </w:r>
          </w:p>
        </w:tc>
        <w:tc>
          <w:tcPr>
            <w:tcW w:w="416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2C4AFBC9" w14:textId="77777777" w:rsidR="007B722E" w:rsidRDefault="00000000">
            <w:pPr>
              <w:spacing w:before="60" w:after="60"/>
              <w:jc w:val="center"/>
            </w:pPr>
            <w:r>
              <w:rPr>
                <w:b/>
                <w:bCs/>
                <w:color w:val="FFFFFF"/>
                <w:sz w:val="18"/>
                <w:szCs w:val="18"/>
              </w:rPr>
              <w:t>Examples</w:t>
            </w:r>
          </w:p>
        </w:tc>
        <w:tc>
          <w:tcPr>
            <w:tcW w:w="26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53AA0F22" w14:textId="77777777" w:rsidR="007B722E" w:rsidRDefault="00000000">
            <w:pPr>
              <w:spacing w:before="60" w:after="60"/>
              <w:jc w:val="center"/>
            </w:pPr>
            <w:r>
              <w:rPr>
                <w:b/>
                <w:bCs/>
                <w:color w:val="FFFFFF"/>
                <w:sz w:val="18"/>
                <w:szCs w:val="18"/>
              </w:rPr>
              <w:t>Revenue Contribution</w:t>
            </w:r>
          </w:p>
        </w:tc>
      </w:tr>
      <w:tr w:rsidR="007B722E" w14:paraId="66DE2C8D" w14:textId="77777777">
        <w:tc>
          <w:tcPr>
            <w:tcW w:w="26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083AC4B1" w14:textId="77777777" w:rsidR="007B722E" w:rsidRDefault="00000000">
            <w:pPr>
              <w:spacing w:before="60" w:after="60"/>
            </w:pPr>
            <w:r>
              <w:rPr>
                <w:b/>
                <w:bCs/>
                <w:color w:val="1F3864"/>
                <w:sz w:val="18"/>
                <w:szCs w:val="18"/>
              </w:rPr>
              <w:t>Ministry of Railways (Primary)</w:t>
            </w:r>
          </w:p>
        </w:tc>
        <w:tc>
          <w:tcPr>
            <w:tcW w:w="416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51987FFC" w14:textId="77777777" w:rsidR="007B722E" w:rsidRDefault="00000000">
            <w:pPr>
              <w:spacing w:before="60" w:after="60"/>
            </w:pPr>
            <w:proofErr w:type="spellStart"/>
            <w:r>
              <w:rPr>
                <w:color w:val="404040"/>
                <w:sz w:val="18"/>
                <w:szCs w:val="18"/>
              </w:rPr>
              <w:t>MoR</w:t>
            </w:r>
            <w:proofErr w:type="spellEnd"/>
            <w:r>
              <w:rPr>
                <w:color w:val="404040"/>
                <w:sz w:val="18"/>
                <w:szCs w:val="18"/>
              </w:rPr>
              <w:t>, Zonal Railways (Western, Northern, Southern, ECR, NER, etc.)</w:t>
            </w:r>
          </w:p>
        </w:tc>
        <w:tc>
          <w:tcPr>
            <w:tcW w:w="26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6272BD89" w14:textId="77777777" w:rsidR="007B722E" w:rsidRDefault="00000000">
            <w:pPr>
              <w:spacing w:before="60" w:after="60"/>
            </w:pPr>
            <w:r>
              <w:rPr>
                <w:color w:val="1E7145"/>
                <w:sz w:val="18"/>
                <w:szCs w:val="18"/>
              </w:rPr>
              <w:t>~85-90% of revenue</w:t>
            </w:r>
          </w:p>
        </w:tc>
      </w:tr>
      <w:tr w:rsidR="007B722E" w14:paraId="6E0295F3"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745FF9C2" w14:textId="77777777" w:rsidR="007B722E" w:rsidRDefault="00000000">
            <w:pPr>
              <w:spacing w:before="60" w:after="60"/>
            </w:pPr>
            <w:r>
              <w:rPr>
                <w:color w:val="404040"/>
                <w:sz w:val="18"/>
                <w:szCs w:val="18"/>
              </w:rPr>
              <w:t>Metro Corporations</w:t>
            </w:r>
          </w:p>
        </w:tc>
        <w:tc>
          <w:tcPr>
            <w:tcW w:w="4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20FD6DD5" w14:textId="77777777" w:rsidR="007B722E" w:rsidRDefault="00000000">
            <w:pPr>
              <w:spacing w:before="60" w:after="60"/>
            </w:pPr>
            <w:r>
              <w:rPr>
                <w:color w:val="404040"/>
                <w:sz w:val="18"/>
                <w:szCs w:val="18"/>
              </w:rPr>
              <w:t>Kolkata Metro, Chennai Metro, Indore Metro, Maharashtra Metro</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56B3CA7" w14:textId="77777777" w:rsidR="007B722E" w:rsidRDefault="00000000">
            <w:pPr>
              <w:spacing w:before="60" w:after="60"/>
            </w:pPr>
            <w:r>
              <w:rPr>
                <w:color w:val="2E75B6"/>
                <w:sz w:val="18"/>
                <w:szCs w:val="18"/>
              </w:rPr>
              <w:t>Growing share</w:t>
            </w:r>
          </w:p>
        </w:tc>
      </w:tr>
      <w:tr w:rsidR="007B722E" w14:paraId="28578287" w14:textId="77777777">
        <w:tc>
          <w:tcPr>
            <w:tcW w:w="26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743F8FD3" w14:textId="77777777" w:rsidR="007B722E" w:rsidRDefault="00000000">
            <w:pPr>
              <w:spacing w:before="60" w:after="60"/>
            </w:pPr>
            <w:r>
              <w:rPr>
                <w:color w:val="404040"/>
                <w:sz w:val="18"/>
                <w:szCs w:val="18"/>
              </w:rPr>
              <w:t>State Govts &amp; PSUs</w:t>
            </w:r>
          </w:p>
        </w:tc>
        <w:tc>
          <w:tcPr>
            <w:tcW w:w="416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457D77EE" w14:textId="77777777" w:rsidR="007B722E" w:rsidRDefault="00000000">
            <w:pPr>
              <w:spacing w:before="60" w:after="60"/>
            </w:pPr>
            <w:r>
              <w:rPr>
                <w:color w:val="404040"/>
                <w:sz w:val="18"/>
                <w:szCs w:val="18"/>
              </w:rPr>
              <w:t>MPPKVVCL, RRVPNL, State Irrigation Depts, AMC (Ahmedabad)</w:t>
            </w:r>
          </w:p>
        </w:tc>
        <w:tc>
          <w:tcPr>
            <w:tcW w:w="26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796EBD0D" w14:textId="77777777" w:rsidR="007B722E" w:rsidRDefault="00000000">
            <w:pPr>
              <w:spacing w:before="60" w:after="60"/>
            </w:pPr>
            <w:r>
              <w:rPr>
                <w:color w:val="404040"/>
                <w:sz w:val="18"/>
                <w:szCs w:val="18"/>
              </w:rPr>
              <w:t>~5-10% of revenue</w:t>
            </w:r>
          </w:p>
        </w:tc>
      </w:tr>
      <w:tr w:rsidR="007B722E" w14:paraId="34B9C419"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4037309C" w14:textId="77777777" w:rsidR="007B722E" w:rsidRDefault="00000000">
            <w:pPr>
              <w:spacing w:before="60" w:after="60"/>
            </w:pPr>
            <w:r>
              <w:rPr>
                <w:color w:val="404040"/>
                <w:sz w:val="18"/>
                <w:szCs w:val="18"/>
              </w:rPr>
              <w:t>International / Other</w:t>
            </w:r>
          </w:p>
        </w:tc>
        <w:tc>
          <w:tcPr>
            <w:tcW w:w="4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2050BA06" w14:textId="77777777" w:rsidR="007B722E" w:rsidRDefault="00000000">
            <w:pPr>
              <w:spacing w:before="60" w:after="60"/>
            </w:pPr>
            <w:r>
              <w:rPr>
                <w:color w:val="404040"/>
                <w:sz w:val="18"/>
                <w:szCs w:val="18"/>
              </w:rPr>
              <w:t>Maldives (UTF Harbour Project), Rwanda, NHAI (Highways)</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53FD3A7E" w14:textId="77777777" w:rsidR="007B722E" w:rsidRDefault="00000000">
            <w:pPr>
              <w:spacing w:before="60" w:after="60"/>
            </w:pPr>
            <w:r>
              <w:rPr>
                <w:color w:val="404040"/>
                <w:sz w:val="18"/>
                <w:szCs w:val="18"/>
              </w:rPr>
              <w:t>Early stage, Rs. 2,771 Cr in FY25</w:t>
            </w:r>
          </w:p>
        </w:tc>
      </w:tr>
    </w:tbl>
    <w:p w14:paraId="55A4C221" w14:textId="77777777" w:rsidR="007B722E" w:rsidRDefault="007B722E">
      <w:pPr>
        <w:spacing w:before="100"/>
      </w:pPr>
    </w:p>
    <w:p w14:paraId="2CB85E08" w14:textId="77777777" w:rsidR="007B722E" w:rsidRDefault="00000000">
      <w:pPr>
        <w:spacing w:before="60" w:after="80"/>
      </w:pPr>
      <w:r>
        <w:rPr>
          <w:i/>
          <w:iCs/>
          <w:color w:val="404040"/>
        </w:rPr>
        <w:t xml:space="preserve">Key B2G Insight: </w:t>
      </w:r>
      <w:r>
        <w:rPr>
          <w:color w:val="404040"/>
        </w:rPr>
        <w:t>In a B2G model, the client (government) almost never defaults on payment. This is RVNL's biggest structural advantage — near-zero credit risk. However, the government can be slow to pay, can revise project scopes mid-way, and can delay clearances. This is why RVNL's debtor days have been rising (17 days in FY23 to 27 days in FY25).</w:t>
      </w:r>
    </w:p>
    <w:p w14:paraId="37FC1DEB" w14:textId="77777777" w:rsidR="007B722E" w:rsidRDefault="00000000">
      <w:pPr>
        <w:pStyle w:val="Heading2"/>
      </w:pPr>
      <w:proofErr w:type="gramStart"/>
      <w:r>
        <w:t>1.5  Value</w:t>
      </w:r>
      <w:proofErr w:type="gramEnd"/>
      <w:r>
        <w:t xml:space="preserve"> Chain of the Company</w:t>
      </w:r>
    </w:p>
    <w:p w14:paraId="5E147F02" w14:textId="77777777" w:rsidR="007B722E" w:rsidRDefault="00000000">
      <w:pPr>
        <w:spacing w:before="60" w:after="80"/>
      </w:pPr>
      <w:r>
        <w:rPr>
          <w:color w:val="404040"/>
        </w:rPr>
        <w:t>RVNL sits in the middle of a long value chain. Understanding where it sits tells you where the margins are, and why RVNL's own margins are thin.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1560"/>
        <w:gridCol w:w="1560"/>
        <w:gridCol w:w="1560"/>
        <w:gridCol w:w="1560"/>
        <w:gridCol w:w="1560"/>
      </w:tblGrid>
      <w:tr w:rsidR="007B722E" w14:paraId="3EFD4AE6" w14:textId="77777777">
        <w:tc>
          <w:tcPr>
            <w:tcW w:w="156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53596A3C" w14:textId="77777777" w:rsidR="007B722E" w:rsidRDefault="00000000">
            <w:pPr>
              <w:spacing w:before="60" w:after="60"/>
              <w:jc w:val="center"/>
            </w:pPr>
            <w:r>
              <w:rPr>
                <w:b/>
                <w:bCs/>
                <w:color w:val="FFFFFF"/>
                <w:sz w:val="18"/>
                <w:szCs w:val="18"/>
              </w:rPr>
              <w:t>1. Policy</w:t>
            </w:r>
          </w:p>
        </w:tc>
        <w:tc>
          <w:tcPr>
            <w:tcW w:w="156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284D58F7" w14:textId="77777777" w:rsidR="007B722E" w:rsidRDefault="00000000">
            <w:pPr>
              <w:spacing w:before="60" w:after="60"/>
              <w:jc w:val="center"/>
            </w:pPr>
            <w:r>
              <w:rPr>
                <w:b/>
                <w:bCs/>
                <w:color w:val="FFFFFF"/>
                <w:sz w:val="18"/>
                <w:szCs w:val="18"/>
              </w:rPr>
              <w:t>2. Sanction</w:t>
            </w:r>
          </w:p>
        </w:tc>
        <w:tc>
          <w:tcPr>
            <w:tcW w:w="156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3A5AB50D" w14:textId="77777777" w:rsidR="007B722E" w:rsidRDefault="00000000">
            <w:pPr>
              <w:spacing w:before="60" w:after="60"/>
              <w:jc w:val="center"/>
            </w:pPr>
            <w:r>
              <w:rPr>
                <w:b/>
                <w:bCs/>
                <w:color w:val="FFFFFF"/>
                <w:sz w:val="18"/>
                <w:szCs w:val="18"/>
              </w:rPr>
              <w:t>3. Funding</w:t>
            </w:r>
          </w:p>
        </w:tc>
        <w:tc>
          <w:tcPr>
            <w:tcW w:w="156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44E08BD7" w14:textId="77777777" w:rsidR="007B722E" w:rsidRDefault="00000000">
            <w:pPr>
              <w:spacing w:before="60" w:after="60"/>
              <w:jc w:val="center"/>
            </w:pPr>
            <w:r>
              <w:rPr>
                <w:b/>
                <w:bCs/>
                <w:color w:val="FFFFFF"/>
                <w:sz w:val="18"/>
                <w:szCs w:val="18"/>
              </w:rPr>
              <w:t>4. Execution</w:t>
            </w:r>
          </w:p>
        </w:tc>
        <w:tc>
          <w:tcPr>
            <w:tcW w:w="156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756181F5" w14:textId="77777777" w:rsidR="007B722E" w:rsidRDefault="00000000">
            <w:pPr>
              <w:spacing w:before="60" w:after="60"/>
              <w:jc w:val="center"/>
            </w:pPr>
            <w:r>
              <w:rPr>
                <w:b/>
                <w:bCs/>
                <w:color w:val="FFFFFF"/>
                <w:sz w:val="18"/>
                <w:szCs w:val="18"/>
              </w:rPr>
              <w:t>5. Sub-contracts</w:t>
            </w:r>
          </w:p>
        </w:tc>
        <w:tc>
          <w:tcPr>
            <w:tcW w:w="156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38C37F74" w14:textId="77777777" w:rsidR="007B722E" w:rsidRDefault="00000000">
            <w:pPr>
              <w:spacing w:before="60" w:after="60"/>
              <w:jc w:val="center"/>
            </w:pPr>
            <w:r>
              <w:rPr>
                <w:b/>
                <w:bCs/>
                <w:color w:val="FFFFFF"/>
                <w:sz w:val="18"/>
                <w:szCs w:val="18"/>
              </w:rPr>
              <w:t>6. Operations</w:t>
            </w:r>
          </w:p>
        </w:tc>
      </w:tr>
      <w:tr w:rsidR="007B722E" w14:paraId="51252558" w14:textId="77777777">
        <w:tc>
          <w:tcPr>
            <w:tcW w:w="156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162F3785" w14:textId="77777777" w:rsidR="007B722E" w:rsidRDefault="00000000">
            <w:pPr>
              <w:spacing w:before="60" w:after="60"/>
            </w:pPr>
            <w:r>
              <w:rPr>
                <w:color w:val="404040"/>
                <w:sz w:val="18"/>
                <w:szCs w:val="18"/>
              </w:rPr>
              <w:t>Ministry of Railways decides the project</w:t>
            </w:r>
          </w:p>
        </w:tc>
        <w:tc>
          <w:tcPr>
            <w:tcW w:w="1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2C719440" w14:textId="77777777" w:rsidR="007B722E" w:rsidRDefault="00000000">
            <w:pPr>
              <w:spacing w:before="60" w:after="60"/>
            </w:pPr>
            <w:r>
              <w:rPr>
                <w:color w:val="404040"/>
                <w:sz w:val="18"/>
                <w:szCs w:val="18"/>
              </w:rPr>
              <w:t xml:space="preserve">RVNL prepares estimates, gets approval from </w:t>
            </w:r>
            <w:proofErr w:type="spellStart"/>
            <w:r>
              <w:rPr>
                <w:color w:val="404040"/>
                <w:sz w:val="18"/>
                <w:szCs w:val="18"/>
              </w:rPr>
              <w:t>MoR</w:t>
            </w:r>
            <w:proofErr w:type="spellEnd"/>
          </w:p>
        </w:tc>
        <w:tc>
          <w:tcPr>
            <w:tcW w:w="156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1C51382A" w14:textId="77777777" w:rsidR="007B722E" w:rsidRDefault="00000000">
            <w:pPr>
              <w:spacing w:before="60" w:after="60"/>
            </w:pPr>
            <w:proofErr w:type="spellStart"/>
            <w:r>
              <w:rPr>
                <w:color w:val="404040"/>
                <w:sz w:val="18"/>
                <w:szCs w:val="18"/>
              </w:rPr>
              <w:t>MoR</w:t>
            </w:r>
            <w:proofErr w:type="spellEnd"/>
            <w:r>
              <w:rPr>
                <w:color w:val="404040"/>
                <w:sz w:val="18"/>
                <w:szCs w:val="18"/>
              </w:rPr>
              <w:t xml:space="preserve"> provides funds (or IRFC borrows on behalf)</w:t>
            </w:r>
          </w:p>
        </w:tc>
        <w:tc>
          <w:tcPr>
            <w:tcW w:w="1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72E45FB9" w14:textId="77777777" w:rsidR="007B722E" w:rsidRDefault="00000000">
            <w:pPr>
              <w:spacing w:before="60" w:after="60"/>
            </w:pPr>
            <w:r>
              <w:rPr>
                <w:b/>
                <w:bCs/>
                <w:color w:val="1F3864"/>
                <w:sz w:val="18"/>
                <w:szCs w:val="18"/>
              </w:rPr>
              <w:t>RVNL manages design, procurement, contracts</w:t>
            </w:r>
          </w:p>
        </w:tc>
        <w:tc>
          <w:tcPr>
            <w:tcW w:w="156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3E392C73" w14:textId="77777777" w:rsidR="007B722E" w:rsidRDefault="00000000">
            <w:pPr>
              <w:spacing w:before="60" w:after="60"/>
            </w:pPr>
            <w:r>
              <w:rPr>
                <w:color w:val="404040"/>
                <w:sz w:val="18"/>
                <w:szCs w:val="18"/>
              </w:rPr>
              <w:t>Civil contractors, electrical firms, track layers do actual work</w:t>
            </w:r>
          </w:p>
        </w:tc>
        <w:tc>
          <w:tcPr>
            <w:tcW w:w="1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26B1584" w14:textId="77777777" w:rsidR="007B722E" w:rsidRDefault="00000000">
            <w:pPr>
              <w:spacing w:before="60" w:after="60"/>
            </w:pPr>
            <w:r>
              <w:rPr>
                <w:color w:val="404040"/>
                <w:sz w:val="18"/>
                <w:szCs w:val="18"/>
              </w:rPr>
              <w:t>Indian Railways operates the completed asset</w:t>
            </w:r>
          </w:p>
        </w:tc>
      </w:tr>
    </w:tbl>
    <w:p w14:paraId="19168A3F" w14:textId="77777777" w:rsidR="007B722E" w:rsidRDefault="007B722E">
      <w:pPr>
        <w:spacing w:before="80"/>
      </w:pPr>
    </w:p>
    <w:p w14:paraId="10C24E3C" w14:textId="77777777" w:rsidR="007B722E" w:rsidRDefault="00000000">
      <w:pPr>
        <w:spacing w:before="60" w:after="80"/>
      </w:pPr>
      <w:r>
        <w:rPr>
          <w:b/>
          <w:bCs/>
          <w:color w:val="1F3864"/>
        </w:rPr>
        <w:t>Where does RVNL make money?</w:t>
      </w:r>
      <w:r>
        <w:rPr>
          <w:color w:val="404040"/>
        </w:rPr>
        <w:t xml:space="preserve"> Step 4 — the project management and execution oversight. RVNL's value is its expertise, network of PIUs, established relationships with contractors, and government trust. It earns a management margin on the total project value. That is why its revenues are large but net margins are in the 5-7% range — most of the money flows through to sub-contractors (Step 5).</w:t>
      </w:r>
    </w:p>
    <w:p w14:paraId="094001E2" w14:textId="77777777" w:rsidR="007B722E" w:rsidRDefault="00000000">
      <w:r>
        <w:br w:type="page"/>
      </w:r>
    </w:p>
    <w:p w14:paraId="7794E369" w14:textId="77777777" w:rsidR="007B722E" w:rsidRDefault="00000000">
      <w:pPr>
        <w:pStyle w:val="Heading1"/>
        <w:pBdr>
          <w:bottom w:val="single" w:sz="8" w:space="4" w:color="2E75B6"/>
        </w:pBdr>
      </w:pPr>
      <w:r>
        <w:lastRenderedPageBreak/>
        <w:t>Section 2: Sector Environment and Competitive Landscape</w:t>
      </w:r>
    </w:p>
    <w:p w14:paraId="25E528B5" w14:textId="77777777" w:rsidR="007B722E" w:rsidRDefault="00000000">
      <w:pPr>
        <w:pStyle w:val="Heading2"/>
      </w:pPr>
      <w:proofErr w:type="gramStart"/>
      <w:r>
        <w:t>2.1  The</w:t>
      </w:r>
      <w:proofErr w:type="gramEnd"/>
      <w:r>
        <w:t xml:space="preserve"> Industry — Indian Railway Infrastructure</w:t>
      </w:r>
    </w:p>
    <w:p w14:paraId="63578171" w14:textId="77777777" w:rsidR="007B722E" w:rsidRDefault="00000000">
      <w:pPr>
        <w:spacing w:before="60" w:after="80"/>
      </w:pPr>
      <w:r>
        <w:rPr>
          <w:color w:val="404040"/>
        </w:rPr>
        <w:t xml:space="preserve">RVNL operates in the </w:t>
      </w:r>
      <w:r>
        <w:rPr>
          <w:b/>
          <w:bCs/>
          <w:color w:val="1F3864"/>
        </w:rPr>
        <w:t>Indian Railway Civil Construction and Infrastructure</w:t>
      </w:r>
      <w:r>
        <w:rPr>
          <w:color w:val="404040"/>
        </w:rPr>
        <w:t xml:space="preserve"> sector. This is one of the largest ongoing infrastructure programs in the world. To give you a sense of scale:</w:t>
      </w:r>
    </w:p>
    <w:p w14:paraId="2F0DB627" w14:textId="77777777" w:rsidR="007B722E" w:rsidRDefault="00000000">
      <w:pPr>
        <w:pStyle w:val="ListParagraph"/>
        <w:numPr>
          <w:ilvl w:val="0"/>
          <w:numId w:val="2"/>
        </w:numPr>
        <w:spacing w:before="40" w:after="40"/>
      </w:pPr>
      <w:r>
        <w:rPr>
          <w:color w:val="404040"/>
        </w:rPr>
        <w:t>Indian Railways is the world's 4th largest rail network with over 68,000 route km.</w:t>
      </w:r>
    </w:p>
    <w:p w14:paraId="3C11B170" w14:textId="77777777" w:rsidR="007B722E" w:rsidRDefault="00000000">
      <w:pPr>
        <w:pStyle w:val="ListParagraph"/>
        <w:numPr>
          <w:ilvl w:val="0"/>
          <w:numId w:val="2"/>
        </w:numPr>
        <w:spacing w:before="40" w:after="40"/>
      </w:pPr>
      <w:r>
        <w:rPr>
          <w:color w:val="404040"/>
        </w:rPr>
        <w:t>The Union Budget FY2024-25 allocated Rs. 2.52 lakh crore as railway capex — the highest ever. For FY2025-26, the allocation remained Rs. 2.52 lakh crore, showing policy commitment.</w:t>
      </w:r>
    </w:p>
    <w:p w14:paraId="0DD0E32B" w14:textId="77777777" w:rsidR="007B722E" w:rsidRDefault="00000000">
      <w:pPr>
        <w:pStyle w:val="ListParagraph"/>
        <w:numPr>
          <w:ilvl w:val="0"/>
          <w:numId w:val="2"/>
        </w:numPr>
        <w:spacing w:before="40" w:after="40"/>
      </w:pPr>
      <w:r>
        <w:rPr>
          <w:color w:val="404040"/>
        </w:rPr>
        <w:t>Indian Railways has prepared the National Rail Plan (NRP) 2030, which targets creating 'Future Ready' rail capacity and increasing freight modal share to 45%.</w:t>
      </w:r>
    </w:p>
    <w:p w14:paraId="21A7950E" w14:textId="77777777" w:rsidR="007B722E" w:rsidRDefault="00000000">
      <w:pPr>
        <w:pStyle w:val="ListParagraph"/>
        <w:numPr>
          <w:ilvl w:val="0"/>
          <w:numId w:val="2"/>
        </w:numPr>
        <w:spacing w:before="40" w:after="40"/>
      </w:pPr>
      <w:r>
        <w:rPr>
          <w:color w:val="404040"/>
        </w:rPr>
        <w:t>Vision 2024 targets for electrification and multi-tracking of congested routes are already complete, and the next wave (high-speed rail, new lines, station redevelopment) is beginning.</w:t>
      </w:r>
    </w:p>
    <w:p w14:paraId="350E08E9" w14:textId="77777777" w:rsidR="007B722E" w:rsidRDefault="007B722E">
      <w:pPr>
        <w:spacing w:before="60"/>
      </w:pPr>
    </w:p>
    <w:p w14:paraId="7678AFC7" w14:textId="77777777" w:rsidR="007B722E" w:rsidRDefault="00000000">
      <w:pPr>
        <w:spacing w:before="60" w:after="80"/>
      </w:pPr>
      <w:r>
        <w:rPr>
          <w:color w:val="404040"/>
        </w:rPr>
        <w:t xml:space="preserve">Market size: The Indian railway infrastructure market is estimated at over </w:t>
      </w:r>
      <w:r>
        <w:rPr>
          <w:b/>
          <w:bCs/>
          <w:color w:val="1F3864"/>
        </w:rPr>
        <w:t xml:space="preserve">Rs. 10 lakh </w:t>
      </w:r>
      <w:proofErr w:type="gramStart"/>
      <w:r>
        <w:rPr>
          <w:b/>
          <w:bCs/>
          <w:color w:val="1F3864"/>
        </w:rPr>
        <w:t>crore</w:t>
      </w:r>
      <w:proofErr w:type="gramEnd"/>
      <w:r>
        <w:rPr>
          <w:color w:val="404040"/>
        </w:rPr>
        <w:t xml:space="preserve"> in planned capex over the next 10 years across new lines, electrification, station upgrades, signalling (Kavach), and rolling stock. RVNL's current addressable market through </w:t>
      </w:r>
      <w:proofErr w:type="spellStart"/>
      <w:r>
        <w:rPr>
          <w:color w:val="404040"/>
        </w:rPr>
        <w:t>MoR</w:t>
      </w:r>
      <w:proofErr w:type="spellEnd"/>
      <w:r>
        <w:rPr>
          <w:color w:val="404040"/>
        </w:rPr>
        <w:t xml:space="preserve"> assignments plus bidding is massive relative to its current Rs. 20,000 crore annual revenue run-rate.</w:t>
      </w:r>
    </w:p>
    <w:p w14:paraId="0EFC5D08" w14:textId="77777777" w:rsidR="007B722E" w:rsidRDefault="00000000">
      <w:pPr>
        <w:pStyle w:val="Heading2"/>
      </w:pPr>
      <w:proofErr w:type="gramStart"/>
      <w:r>
        <w:t>2.2  Key</w:t>
      </w:r>
      <w:proofErr w:type="gramEnd"/>
      <w:r>
        <w:t xml:space="preserve"> Demand Drivers — Why Is This Sector Growing?</w:t>
      </w:r>
    </w:p>
    <w:p w14:paraId="0289B994" w14:textId="77777777" w:rsidR="007B722E" w:rsidRDefault="00000000">
      <w:pPr>
        <w:pStyle w:val="ListParagraph"/>
        <w:numPr>
          <w:ilvl w:val="0"/>
          <w:numId w:val="2"/>
        </w:numPr>
        <w:spacing w:before="40" w:after="40"/>
      </w:pPr>
      <w:r>
        <w:rPr>
          <w:color w:val="404040"/>
        </w:rPr>
        <w:t>Government infrastructure push: PM Gati Shakti National Master Plan aims to integrate rail, road, waterway, and air infrastructure. Railway is the backbone.</w:t>
      </w:r>
    </w:p>
    <w:p w14:paraId="78A102AF" w14:textId="77777777" w:rsidR="007B722E" w:rsidRDefault="00000000">
      <w:pPr>
        <w:pStyle w:val="ListParagraph"/>
        <w:numPr>
          <w:ilvl w:val="0"/>
          <w:numId w:val="2"/>
        </w:numPr>
        <w:spacing w:before="40" w:after="40"/>
      </w:pPr>
      <w:r>
        <w:rPr>
          <w:color w:val="404040"/>
        </w:rPr>
        <w:t>Freight corridor development: Dedicated Freight Corridors (Eastern and Western already done by DFCCIL). Further corridors (North-South, East-West) are in planning. These require feeders and new lines built by companies like RVNL.</w:t>
      </w:r>
    </w:p>
    <w:p w14:paraId="53F0DBF3" w14:textId="77777777" w:rsidR="007B722E" w:rsidRDefault="00000000">
      <w:pPr>
        <w:pStyle w:val="ListParagraph"/>
        <w:numPr>
          <w:ilvl w:val="0"/>
          <w:numId w:val="2"/>
        </w:numPr>
        <w:spacing w:before="40" w:after="40"/>
      </w:pPr>
      <w:r>
        <w:rPr>
          <w:color w:val="404040"/>
        </w:rPr>
        <w:t>Urban mobility: India is in the middle of a massive metro expansion — over 27 cities have metro projects sanctioned or under construction. RVNL has built Kolkata Metro expertise and is now executing Indore Metro.</w:t>
      </w:r>
    </w:p>
    <w:p w14:paraId="5A32EB18" w14:textId="77777777" w:rsidR="007B722E" w:rsidRDefault="00000000">
      <w:pPr>
        <w:pStyle w:val="ListParagraph"/>
        <w:numPr>
          <w:ilvl w:val="0"/>
          <w:numId w:val="2"/>
        </w:numPr>
        <w:spacing w:before="40" w:after="40"/>
      </w:pPr>
      <w:r>
        <w:rPr>
          <w:color w:val="404040"/>
        </w:rPr>
        <w:t>Last-mile connectivity: PM's vision of connecting every state capital by rail requires hundreds of new line projects — RVNL's core competency.</w:t>
      </w:r>
    </w:p>
    <w:p w14:paraId="6E71CE2F" w14:textId="77777777" w:rsidR="007B722E" w:rsidRDefault="00000000">
      <w:pPr>
        <w:pStyle w:val="ListParagraph"/>
        <w:numPr>
          <w:ilvl w:val="0"/>
          <w:numId w:val="2"/>
        </w:numPr>
        <w:spacing w:before="40" w:after="40"/>
      </w:pPr>
      <w:r>
        <w:rPr>
          <w:color w:val="404040"/>
        </w:rPr>
        <w:t>Electrification: Almost 100% of the Indian Railways network is now electrified. Maintenance, upgrades, and new line electrification continue to provide work.</w:t>
      </w:r>
    </w:p>
    <w:p w14:paraId="1EFFD271" w14:textId="77777777" w:rsidR="007B722E" w:rsidRDefault="00000000">
      <w:pPr>
        <w:pStyle w:val="ListParagraph"/>
        <w:numPr>
          <w:ilvl w:val="0"/>
          <w:numId w:val="2"/>
        </w:numPr>
        <w:spacing w:before="40" w:after="40"/>
      </w:pPr>
      <w:r>
        <w:rPr>
          <w:color w:val="404040"/>
        </w:rPr>
        <w:t>Kavach (safety signalling): The automatic train protection system requires installation across 30,000+ route km — a large and technically complex project pipeline.</w:t>
      </w:r>
    </w:p>
    <w:p w14:paraId="57390C25" w14:textId="77777777" w:rsidR="007B722E" w:rsidRDefault="00000000">
      <w:pPr>
        <w:pStyle w:val="Heading2"/>
      </w:pPr>
      <w:proofErr w:type="gramStart"/>
      <w:r>
        <w:t>2.3  Competitive</w:t>
      </w:r>
      <w:proofErr w:type="gramEnd"/>
      <w:r>
        <w:t xml:space="preserve"> Dynamics</w:t>
      </w:r>
    </w:p>
    <w:p w14:paraId="4293D224" w14:textId="77777777" w:rsidR="007B722E" w:rsidRDefault="00000000">
      <w:pPr>
        <w:spacing w:before="60" w:after="80"/>
      </w:pPr>
      <w:r>
        <w:rPr>
          <w:color w:val="404040"/>
        </w:rPr>
        <w:t>The Indian railway infrastructure construction sector has a unique competitive structure that every investor must understand:</w:t>
      </w:r>
    </w:p>
    <w:p w14:paraId="3BF17BBB" w14:textId="77777777" w:rsidR="007B722E" w:rsidRDefault="00000000">
      <w:pPr>
        <w:pStyle w:val="Heading3"/>
      </w:pPr>
      <w:r>
        <w:t>Number of Players</w:t>
      </w:r>
    </w:p>
    <w:p w14:paraId="3A2487CE" w14:textId="77777777" w:rsidR="007B722E" w:rsidRDefault="00000000">
      <w:pPr>
        <w:spacing w:before="60" w:after="80"/>
      </w:pPr>
      <w:r>
        <w:rPr>
          <w:color w:val="404040"/>
        </w:rPr>
        <w:t xml:space="preserve">For </w:t>
      </w:r>
      <w:proofErr w:type="spellStart"/>
      <w:r>
        <w:rPr>
          <w:b/>
          <w:bCs/>
          <w:color w:val="1F3864"/>
        </w:rPr>
        <w:t>MoR</w:t>
      </w:r>
      <w:proofErr w:type="spellEnd"/>
      <w:r>
        <w:rPr>
          <w:b/>
          <w:bCs/>
          <w:color w:val="1F3864"/>
        </w:rPr>
        <w:t xml:space="preserve"> nomination work</w:t>
      </w:r>
      <w:r>
        <w:rPr>
          <w:color w:val="404040"/>
        </w:rPr>
        <w:t xml:space="preserve"> (which is RVNL's traditional business), RVNL has </w:t>
      </w:r>
      <w:r>
        <w:rPr>
          <w:b/>
          <w:bCs/>
          <w:color w:val="1F3864"/>
        </w:rPr>
        <w:t>no real competition</w:t>
      </w:r>
      <w:r>
        <w:rPr>
          <w:color w:val="404040"/>
        </w:rPr>
        <w:t xml:space="preserve">. It is the designated agency. Ircon International, RITES, and DFCCIL are sister PSUs but they operate in different niches (Ircon: overseas and some domestic, RITES: consulting and rolling stock, DFCCIL: freight corridors). For competitive bidding, RVNL competes with large private contractors like L&amp;T, NCC, KNR Constructions, PNC Infratech, J Kumar </w:t>
      </w:r>
      <w:proofErr w:type="spellStart"/>
      <w:r>
        <w:rPr>
          <w:color w:val="404040"/>
        </w:rPr>
        <w:t>Infraprojects</w:t>
      </w:r>
      <w:proofErr w:type="spellEnd"/>
      <w:r>
        <w:rPr>
          <w:color w:val="404040"/>
        </w:rPr>
        <w:t>, and Afcons.</w:t>
      </w:r>
    </w:p>
    <w:p w14:paraId="267ABFA1" w14:textId="77777777" w:rsidR="007B722E" w:rsidRDefault="00000000">
      <w:pPr>
        <w:pStyle w:val="Heading3"/>
      </w:pPr>
      <w:r>
        <w:t>Barriers to Entry</w:t>
      </w:r>
    </w:p>
    <w:p w14:paraId="4E165C81" w14:textId="77777777" w:rsidR="007B722E" w:rsidRDefault="00000000">
      <w:pPr>
        <w:pStyle w:val="ListParagraph"/>
        <w:numPr>
          <w:ilvl w:val="0"/>
          <w:numId w:val="2"/>
        </w:numPr>
        <w:spacing w:before="40" w:after="40"/>
      </w:pPr>
      <w:r>
        <w:rPr>
          <w:color w:val="404040"/>
        </w:rPr>
        <w:t>Technical expertise: Railway construction requires specialized knowledge — traffic blocks, signalling interfaces, engineering-at-speed on live tracks. This is not easy to learn quickly.</w:t>
      </w:r>
    </w:p>
    <w:p w14:paraId="4AE7929C" w14:textId="77777777" w:rsidR="007B722E" w:rsidRDefault="00000000">
      <w:pPr>
        <w:pStyle w:val="ListParagraph"/>
        <w:numPr>
          <w:ilvl w:val="0"/>
          <w:numId w:val="2"/>
        </w:numPr>
        <w:spacing w:before="40" w:after="40"/>
      </w:pPr>
      <w:r>
        <w:rPr>
          <w:color w:val="404040"/>
        </w:rPr>
        <w:t xml:space="preserve">Relationship with Railways: RVNL has 22+ years of working relationship with </w:t>
      </w:r>
      <w:proofErr w:type="spellStart"/>
      <w:r>
        <w:rPr>
          <w:color w:val="404040"/>
        </w:rPr>
        <w:t>MoR</w:t>
      </w:r>
      <w:proofErr w:type="spellEnd"/>
      <w:r>
        <w:rPr>
          <w:color w:val="404040"/>
        </w:rPr>
        <w:t>, Zonal Railways, and the entire ecosystem. New entrants cannot replicate this.</w:t>
      </w:r>
    </w:p>
    <w:p w14:paraId="30F04B08" w14:textId="77777777" w:rsidR="007B722E" w:rsidRDefault="00000000">
      <w:pPr>
        <w:pStyle w:val="ListParagraph"/>
        <w:numPr>
          <w:ilvl w:val="0"/>
          <w:numId w:val="2"/>
        </w:numPr>
        <w:spacing w:before="40" w:after="40"/>
      </w:pPr>
      <w:r>
        <w:rPr>
          <w:color w:val="404040"/>
        </w:rPr>
        <w:t>Financial strength: Large projects need strong balance sheets. RVNL's CARE AAA rating and government backing give it an unmatched credit profile for mobilising funds.</w:t>
      </w:r>
    </w:p>
    <w:p w14:paraId="0D7B3C04" w14:textId="77777777" w:rsidR="007B722E" w:rsidRDefault="00000000">
      <w:pPr>
        <w:pStyle w:val="ListParagraph"/>
        <w:numPr>
          <w:ilvl w:val="0"/>
          <w:numId w:val="2"/>
        </w:numPr>
        <w:spacing w:before="40" w:after="40"/>
      </w:pPr>
      <w:r>
        <w:rPr>
          <w:color w:val="404040"/>
        </w:rPr>
        <w:t>Geographic reach: 29 PIUs across 25 locations give RVNL on-the-ground presence that competitors cannot match.</w:t>
      </w:r>
    </w:p>
    <w:p w14:paraId="4BBA0B37" w14:textId="77777777" w:rsidR="007B722E" w:rsidRDefault="00000000">
      <w:pPr>
        <w:pStyle w:val="Heading3"/>
      </w:pPr>
      <w:r>
        <w:lastRenderedPageBreak/>
        <w:t>Pricing Power</w:t>
      </w:r>
    </w:p>
    <w:p w14:paraId="3B4D2BCD" w14:textId="77777777" w:rsidR="007B722E" w:rsidRDefault="00000000">
      <w:pPr>
        <w:spacing w:before="60" w:after="80"/>
      </w:pPr>
      <w:r>
        <w:rPr>
          <w:color w:val="404040"/>
        </w:rPr>
        <w:t xml:space="preserve">RVNL has </w:t>
      </w:r>
      <w:r>
        <w:rPr>
          <w:b/>
          <w:bCs/>
          <w:color w:val="1F3864"/>
        </w:rPr>
        <w:t xml:space="preserve">limited pricing power on </w:t>
      </w:r>
      <w:proofErr w:type="spellStart"/>
      <w:r>
        <w:rPr>
          <w:b/>
          <w:bCs/>
          <w:color w:val="1F3864"/>
        </w:rPr>
        <w:t>MoR</w:t>
      </w:r>
      <w:proofErr w:type="spellEnd"/>
      <w:r>
        <w:rPr>
          <w:b/>
          <w:bCs/>
          <w:color w:val="1F3864"/>
        </w:rPr>
        <w:t xml:space="preserve"> projects</w:t>
      </w:r>
      <w:r>
        <w:rPr>
          <w:color w:val="404040"/>
        </w:rPr>
        <w:t xml:space="preserve"> because the government sets the project cost and the departmental charges. However, in competitive bidding, pricing becomes important. This is a risk: if RVNL bids too aggressively to win projects, margins could compress. Currently, RVNL's EBIT margin has been 10-11%, which is healthy for the sector.</w:t>
      </w:r>
    </w:p>
    <w:p w14:paraId="1A9623C1" w14:textId="77777777" w:rsidR="007B722E" w:rsidRDefault="00000000">
      <w:pPr>
        <w:pStyle w:val="Heading2"/>
      </w:pPr>
      <w:proofErr w:type="gramStart"/>
      <w:r>
        <w:t>2.4  Regulatory</w:t>
      </w:r>
      <w:proofErr w:type="gramEnd"/>
      <w:r>
        <w:t xml:space="preserve"> and Technological Trends</w:t>
      </w:r>
    </w:p>
    <w:p w14:paraId="0CE65325" w14:textId="77777777" w:rsidR="007B722E" w:rsidRDefault="00000000">
      <w:pPr>
        <w:pStyle w:val="ListParagraph"/>
        <w:numPr>
          <w:ilvl w:val="0"/>
          <w:numId w:val="2"/>
        </w:numPr>
        <w:spacing w:before="40" w:after="40"/>
      </w:pPr>
      <w:proofErr w:type="spellStart"/>
      <w:r>
        <w:rPr>
          <w:color w:val="404040"/>
        </w:rPr>
        <w:t>Navratna</w:t>
      </w:r>
      <w:proofErr w:type="spellEnd"/>
      <w:r>
        <w:rPr>
          <w:color w:val="404040"/>
        </w:rPr>
        <w:t xml:space="preserve"> status (achieved 2022): Gives RVNL Board authority to independently approve projects and investments. Reduces bureaucratic delays.</w:t>
      </w:r>
    </w:p>
    <w:p w14:paraId="7B107679" w14:textId="77777777" w:rsidR="007B722E" w:rsidRDefault="00000000">
      <w:pPr>
        <w:pStyle w:val="ListParagraph"/>
        <w:numPr>
          <w:ilvl w:val="0"/>
          <w:numId w:val="2"/>
        </w:numPr>
        <w:spacing w:before="40" w:after="40"/>
      </w:pPr>
      <w:r>
        <w:rPr>
          <w:color w:val="404040"/>
        </w:rPr>
        <w:t>Kavach rollout: This automatic train protection system requires civil and S&amp;T (signalling and telecom) work — RVNL is executing Kavach installations.</w:t>
      </w:r>
    </w:p>
    <w:p w14:paraId="419DFD76" w14:textId="77777777" w:rsidR="007B722E" w:rsidRDefault="00000000">
      <w:pPr>
        <w:pStyle w:val="ListParagraph"/>
        <w:numPr>
          <w:ilvl w:val="0"/>
          <w:numId w:val="2"/>
        </w:numPr>
        <w:spacing w:before="40" w:after="40"/>
      </w:pPr>
      <w:r>
        <w:rPr>
          <w:color w:val="404040"/>
        </w:rPr>
        <w:t xml:space="preserve">HAM model (Hybrid Annuity Model): RVNL is beginning to execute projects under HAM where </w:t>
      </w:r>
      <w:proofErr w:type="gramStart"/>
      <w:r>
        <w:rPr>
          <w:color w:val="404040"/>
        </w:rPr>
        <w:t>it</w:t>
      </w:r>
      <w:proofErr w:type="gramEnd"/>
      <w:r>
        <w:rPr>
          <w:color w:val="404040"/>
        </w:rPr>
        <w:t xml:space="preserve"> co-funds part of the project cost and earns annuity over time. This increases capital deployment but also annuity income.</w:t>
      </w:r>
    </w:p>
    <w:p w14:paraId="65117B4C" w14:textId="77777777" w:rsidR="007B722E" w:rsidRDefault="00000000">
      <w:pPr>
        <w:pStyle w:val="ListParagraph"/>
        <w:numPr>
          <w:ilvl w:val="0"/>
          <w:numId w:val="2"/>
        </w:numPr>
        <w:spacing w:before="40" w:after="40"/>
      </w:pPr>
      <w:r>
        <w:rPr>
          <w:color w:val="404040"/>
        </w:rPr>
        <w:t>Private train operators: The introduction of private passenger trains on Indian Railways creates demand for new terminal and maintenance infrastructure.</w:t>
      </w:r>
    </w:p>
    <w:p w14:paraId="6AB3EDDF" w14:textId="77777777" w:rsidR="007B722E" w:rsidRDefault="00000000">
      <w:pPr>
        <w:pStyle w:val="ListParagraph"/>
        <w:numPr>
          <w:ilvl w:val="0"/>
          <w:numId w:val="2"/>
        </w:numPr>
        <w:spacing w:before="40" w:after="40"/>
      </w:pPr>
      <w:r>
        <w:rPr>
          <w:color w:val="404040"/>
        </w:rPr>
        <w:t>High-speed rail: Mumbai-Ahmedabad bullet train project is underway (by NHSRCL, not RVNL). However, RVNL's subsidiary HSRC Infra Services Ltd. is doing feasibility for future high-speed corridors — a potential future opportunity.</w:t>
      </w:r>
    </w:p>
    <w:p w14:paraId="13B966FF" w14:textId="77777777" w:rsidR="007B722E" w:rsidRDefault="00000000">
      <w:r>
        <w:br w:type="page"/>
      </w:r>
    </w:p>
    <w:p w14:paraId="4AB0F617" w14:textId="77777777" w:rsidR="007B722E" w:rsidRDefault="00000000">
      <w:pPr>
        <w:pStyle w:val="Heading1"/>
        <w:pBdr>
          <w:bottom w:val="single" w:sz="8" w:space="4" w:color="2E75B6"/>
        </w:pBdr>
      </w:pPr>
      <w:r>
        <w:lastRenderedPageBreak/>
        <w:t>Section 3: Analysing RVNL as a B2G Company</w:t>
      </w:r>
    </w:p>
    <w:p w14:paraId="01DDA5B4" w14:textId="77777777" w:rsidR="007B722E" w:rsidRDefault="00000000">
      <w:pPr>
        <w:spacing w:before="60" w:after="80"/>
      </w:pPr>
      <w:r>
        <w:rPr>
          <w:color w:val="404040"/>
        </w:rPr>
        <w:t>Analysing a Business-to-Government company is fundamentally different from analysing a regular consumer or B2B company. Here is what you specifically need to look at:</w:t>
      </w:r>
    </w:p>
    <w:p w14:paraId="2F2A9999" w14:textId="77777777" w:rsidR="007B722E" w:rsidRDefault="00000000">
      <w:pPr>
        <w:pStyle w:val="Heading2"/>
      </w:pPr>
      <w:proofErr w:type="gramStart"/>
      <w:r>
        <w:t>3.1  Order</w:t>
      </w:r>
      <w:proofErr w:type="gramEnd"/>
      <w:r>
        <w:t xml:space="preserve"> Book and Execution Timeline</w:t>
      </w:r>
    </w:p>
    <w:p w14:paraId="105346B3" w14:textId="77777777" w:rsidR="007B722E" w:rsidRDefault="00000000">
      <w:pPr>
        <w:spacing w:before="60" w:after="80"/>
      </w:pPr>
      <w:r>
        <w:rPr>
          <w:color w:val="404040"/>
        </w:rPr>
        <w:t xml:space="preserve">The </w:t>
      </w:r>
      <w:r>
        <w:rPr>
          <w:b/>
          <w:bCs/>
          <w:color w:val="1F3864"/>
        </w:rPr>
        <w:t>order book</w:t>
      </w:r>
      <w:r>
        <w:rPr>
          <w:color w:val="404040"/>
        </w:rPr>
        <w:t xml:space="preserve"> is the single most important leading indicator for any construction company. It tells you how much work RVNL has already won but not yet executed — it is essentially future revenue visibility.</w:t>
      </w:r>
    </w:p>
    <w:p w14:paraId="65CBE969" w14:textId="77777777" w:rsidR="007B722E" w:rsidRDefault="00000000">
      <w:pPr>
        <w:spacing w:before="60" w:after="80"/>
      </w:pPr>
      <w:r>
        <w:rPr>
          <w:color w:val="404040"/>
        </w:rPr>
        <w:t xml:space="preserve">RVNL's order pipeline as of March 31, 2025: The company has participated in bids worth over </w:t>
      </w:r>
      <w:r>
        <w:rPr>
          <w:b/>
          <w:bCs/>
          <w:color w:val="1F3864"/>
        </w:rPr>
        <w:t xml:space="preserve">Rs. 2,27,000 </w:t>
      </w:r>
      <w:proofErr w:type="gramStart"/>
      <w:r>
        <w:rPr>
          <w:b/>
          <w:bCs/>
          <w:color w:val="1F3864"/>
        </w:rPr>
        <w:t>crore</w:t>
      </w:r>
      <w:proofErr w:type="gramEnd"/>
      <w:r>
        <w:rPr>
          <w:color w:val="404040"/>
        </w:rPr>
        <w:t xml:space="preserve"> of projects and won/been declared L1 for approximately </w:t>
      </w:r>
      <w:r>
        <w:rPr>
          <w:b/>
          <w:bCs/>
          <w:color w:val="1F3864"/>
        </w:rPr>
        <w:t xml:space="preserve">Rs. 49,000 </w:t>
      </w:r>
      <w:proofErr w:type="gramStart"/>
      <w:r>
        <w:rPr>
          <w:b/>
          <w:bCs/>
          <w:color w:val="1F3864"/>
        </w:rPr>
        <w:t>crore</w:t>
      </w:r>
      <w:proofErr w:type="gramEnd"/>
      <w:r>
        <w:rPr>
          <w:color w:val="404040"/>
        </w:rPr>
        <w:t xml:space="preserve"> through competitive bidding alone. In addition, </w:t>
      </w:r>
      <w:proofErr w:type="spellStart"/>
      <w:r>
        <w:rPr>
          <w:color w:val="404040"/>
        </w:rPr>
        <w:t>MoR</w:t>
      </w:r>
      <w:proofErr w:type="spellEnd"/>
      <w:r>
        <w:rPr>
          <w:color w:val="404040"/>
        </w:rPr>
        <w:t xml:space="preserve"> nomination projects continue. FY25 saw bidding revenue of </w:t>
      </w:r>
      <w:r>
        <w:rPr>
          <w:b/>
          <w:bCs/>
          <w:color w:val="1F3864"/>
        </w:rPr>
        <w:t xml:space="preserve">Rs. 2,771 </w:t>
      </w:r>
      <w:proofErr w:type="gramStart"/>
      <w:r>
        <w:rPr>
          <w:b/>
          <w:bCs/>
          <w:color w:val="1F3864"/>
        </w:rPr>
        <w:t>crore</w:t>
      </w:r>
      <w:proofErr w:type="gramEnd"/>
      <w:r>
        <w:rPr>
          <w:color w:val="404040"/>
        </w:rPr>
        <w:t xml:space="preserve">, up from Rs. 1,699 </w:t>
      </w:r>
      <w:proofErr w:type="gramStart"/>
      <w:r>
        <w:rPr>
          <w:color w:val="404040"/>
        </w:rPr>
        <w:t>crore</w:t>
      </w:r>
      <w:proofErr w:type="gramEnd"/>
      <w:r>
        <w:rPr>
          <w:color w:val="404040"/>
        </w:rPr>
        <w:t xml:space="preserve"> in FY24 — a 63% jump in just one year, showing the bidding engine is firing well.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B722E" w14:paraId="54626C1C" w14:textId="77777777">
        <w:tc>
          <w:tcPr>
            <w:tcW w:w="9360" w:type="dxa"/>
            <w:tcBorders>
              <w:top w:val="single" w:sz="12" w:space="0" w:color="2E75B6"/>
              <w:left w:val="single" w:sz="24" w:space="0" w:color="2E75B6"/>
              <w:bottom w:val="single" w:sz="4" w:space="0" w:color="CCCCCC"/>
              <w:right w:val="single" w:sz="4" w:space="0" w:color="CCCCCC"/>
            </w:tcBorders>
            <w:shd w:val="clear" w:color="auto" w:fill="D6E4F0"/>
            <w:tcMar>
              <w:top w:w="80" w:type="dxa"/>
              <w:left w:w="200" w:type="dxa"/>
              <w:bottom w:w="80" w:type="dxa"/>
              <w:right w:w="120" w:type="dxa"/>
            </w:tcMar>
          </w:tcPr>
          <w:p w14:paraId="5AC65DAD" w14:textId="77777777" w:rsidR="007B722E" w:rsidRDefault="00000000">
            <w:pPr>
              <w:spacing w:before="40" w:after="20"/>
            </w:pPr>
            <w:r>
              <w:rPr>
                <w:b/>
                <w:bCs/>
                <w:color w:val="1F3864"/>
                <w:sz w:val="18"/>
                <w:szCs w:val="18"/>
              </w:rPr>
              <w:t>What This Means for You</w:t>
            </w:r>
          </w:p>
          <w:p w14:paraId="07048B58" w14:textId="77777777" w:rsidR="007B722E" w:rsidRDefault="00000000">
            <w:pPr>
              <w:spacing w:after="40"/>
            </w:pPr>
            <w:r>
              <w:rPr>
                <w:color w:val="404040"/>
              </w:rPr>
              <w:t>If RVNL's order book is growing faster than its revenue, that is a green signal — it means future revenues are secured. If order inflows slow down, that is an early warning sign. Unfortunately, RVNL does not disclose a precise total order book number in its annual reports, which is a corporate disclosure gap investors should note.</w:t>
            </w:r>
          </w:p>
        </w:tc>
      </w:tr>
    </w:tbl>
    <w:p w14:paraId="5EDA5067" w14:textId="77777777" w:rsidR="007B722E" w:rsidRDefault="00000000">
      <w:pPr>
        <w:spacing w:before="60" w:after="80"/>
      </w:pPr>
      <w:r>
        <w:rPr>
          <w:color w:val="404040"/>
        </w:rPr>
        <w:t xml:space="preserve">Execution timeline: RVNL's average project execution cycle is </w:t>
      </w:r>
      <w:r>
        <w:rPr>
          <w:b/>
          <w:bCs/>
          <w:color w:val="1F3864"/>
        </w:rPr>
        <w:t>24 to 36 months</w:t>
      </w:r>
      <w:r>
        <w:rPr>
          <w:color w:val="404040"/>
        </w:rPr>
        <w:t xml:space="preserve">. This means a project won today starts generating revenue in 6-12 months and completes in 2-3 years. This creates a </w:t>
      </w:r>
      <w:r>
        <w:rPr>
          <w:b/>
          <w:bCs/>
          <w:color w:val="1F3864"/>
        </w:rPr>
        <w:t>revenue lag</w:t>
      </w:r>
      <w:r>
        <w:rPr>
          <w:color w:val="404040"/>
        </w:rPr>
        <w:t xml:space="preserve"> — strong order wins today show up in revenue 1-2 years later.</w:t>
      </w:r>
    </w:p>
    <w:p w14:paraId="784B5E46" w14:textId="77777777" w:rsidR="007B722E" w:rsidRDefault="00000000">
      <w:pPr>
        <w:pStyle w:val="Heading2"/>
      </w:pPr>
      <w:proofErr w:type="gramStart"/>
      <w:r>
        <w:t>3.2  Payment</w:t>
      </w:r>
      <w:proofErr w:type="gramEnd"/>
      <w:r>
        <w:t xml:space="preserve"> Cycles — The Cash Flow Story</w:t>
      </w:r>
    </w:p>
    <w:p w14:paraId="7E6CA1FB" w14:textId="77777777" w:rsidR="007B722E" w:rsidRDefault="00000000">
      <w:pPr>
        <w:spacing w:before="60" w:after="80"/>
      </w:pPr>
      <w:r>
        <w:rPr>
          <w:color w:val="404040"/>
        </w:rPr>
        <w:t>This is where RVNL's B2G nature creates both its biggest strength and its biggest operational risk.</w:t>
      </w:r>
    </w:p>
    <w:p w14:paraId="288F1272" w14:textId="77777777" w:rsidR="007B722E" w:rsidRDefault="00000000">
      <w:pPr>
        <w:pStyle w:val="ListParagraph"/>
        <w:numPr>
          <w:ilvl w:val="0"/>
          <w:numId w:val="2"/>
        </w:numPr>
        <w:spacing w:before="40" w:after="40"/>
      </w:pPr>
      <w:r>
        <w:rPr>
          <w:color w:val="404040"/>
        </w:rPr>
        <w:t>Mobilisation advance: RVNL typically receives an upfront payment from the Ministry to start work. This actually creates a cash inflow even before work begins, which temporarily improves working capital.</w:t>
      </w:r>
    </w:p>
    <w:p w14:paraId="13C3676C" w14:textId="77777777" w:rsidR="007B722E" w:rsidRDefault="00000000">
      <w:pPr>
        <w:pStyle w:val="ListParagraph"/>
        <w:numPr>
          <w:ilvl w:val="0"/>
          <w:numId w:val="2"/>
        </w:numPr>
        <w:spacing w:before="40" w:after="40"/>
      </w:pPr>
      <w:r>
        <w:rPr>
          <w:color w:val="404040"/>
        </w:rPr>
        <w:t>Monthly progress payments: As work progresses, RVNL raises bills for work done and receives payment within 45 to 60 days. However, in practice, government payments can take longer.</w:t>
      </w:r>
    </w:p>
    <w:p w14:paraId="4A636310" w14:textId="77777777" w:rsidR="007B722E" w:rsidRDefault="00000000">
      <w:pPr>
        <w:pStyle w:val="ListParagraph"/>
        <w:numPr>
          <w:ilvl w:val="0"/>
          <w:numId w:val="2"/>
        </w:numPr>
        <w:spacing w:before="40" w:after="40"/>
      </w:pPr>
      <w:r>
        <w:rPr>
          <w:color w:val="404040"/>
        </w:rPr>
        <w:t>Retention money: Part of each bill (typically 5-10%) is held back as security by the client and released only after project completion. This locks up cash for 2-3 years.</w:t>
      </w:r>
    </w:p>
    <w:p w14:paraId="61DC4BEE" w14:textId="77777777" w:rsidR="007B722E" w:rsidRDefault="00000000">
      <w:pPr>
        <w:pStyle w:val="ListParagraph"/>
        <w:numPr>
          <w:ilvl w:val="0"/>
          <w:numId w:val="2"/>
        </w:numPr>
        <w:spacing w:before="40" w:after="40"/>
      </w:pPr>
      <w:r>
        <w:rPr>
          <w:color w:val="404040"/>
        </w:rPr>
        <w:t xml:space="preserve">The FY23 problem: In FY2022-23, RVNL had negative Operating Cash Flow of Rs. 4,080 </w:t>
      </w:r>
      <w:proofErr w:type="gramStart"/>
      <w:r>
        <w:rPr>
          <w:color w:val="404040"/>
        </w:rPr>
        <w:t>crore</w:t>
      </w:r>
      <w:proofErr w:type="gramEnd"/>
      <w:r>
        <w:rPr>
          <w:color w:val="404040"/>
        </w:rPr>
        <w:t>. This was because client advances (money received upfront from Railways) dropped sharply as project allocations changed, while expenditure continued. This is the classic B2G payment cycle risk — the government does not always pay on a predictable schedule.</w:t>
      </w:r>
    </w:p>
    <w:p w14:paraId="5B59D19C" w14:textId="77777777" w:rsidR="007B722E" w:rsidRDefault="00000000">
      <w:pPr>
        <w:pStyle w:val="ListParagraph"/>
        <w:numPr>
          <w:ilvl w:val="0"/>
          <w:numId w:val="2"/>
        </w:numPr>
        <w:spacing w:before="40" w:after="40"/>
      </w:pPr>
      <w:r>
        <w:rPr>
          <w:color w:val="404040"/>
        </w:rPr>
        <w:t xml:space="preserve">FY24 and FY25 recovery: Cash flows turned strongly positive. FY24 CFO was Rs. 2,939 crore and FY25 was Rs. 1,920 </w:t>
      </w:r>
      <w:proofErr w:type="gramStart"/>
      <w:r>
        <w:rPr>
          <w:color w:val="404040"/>
        </w:rPr>
        <w:t>crore</w:t>
      </w:r>
      <w:proofErr w:type="gramEnd"/>
      <w:r>
        <w:rPr>
          <w:color w:val="404040"/>
        </w:rPr>
        <w:t xml:space="preserve">. Cash on balance sheet surged to Rs. 3,045 </w:t>
      </w:r>
      <w:proofErr w:type="gramStart"/>
      <w:r>
        <w:rPr>
          <w:color w:val="404040"/>
        </w:rPr>
        <w:t>crore</w:t>
      </w:r>
      <w:proofErr w:type="gramEnd"/>
      <w:r>
        <w:rPr>
          <w:color w:val="404040"/>
        </w:rPr>
        <w:t xml:space="preserve"> in FY25 — the highest level in the 3-year period.</w:t>
      </w:r>
    </w:p>
    <w:p w14:paraId="1FCB39F2" w14:textId="77777777" w:rsidR="007B722E" w:rsidRDefault="00000000">
      <w:pPr>
        <w:pStyle w:val="Heading2"/>
      </w:pPr>
      <w:proofErr w:type="gramStart"/>
      <w:r>
        <w:t>3.3  Global</w:t>
      </w:r>
      <w:proofErr w:type="gramEnd"/>
      <w:r>
        <w:t xml:space="preserve"> Presence</w:t>
      </w:r>
    </w:p>
    <w:p w14:paraId="527ABE72" w14:textId="77777777" w:rsidR="007B722E" w:rsidRDefault="00000000">
      <w:pPr>
        <w:spacing w:before="60" w:after="80"/>
      </w:pPr>
      <w:r>
        <w:rPr>
          <w:color w:val="404040"/>
        </w:rPr>
        <w:t xml:space="preserve">RVNL's international expansion is a new and exciting chapter. As of March 2025, RVNL has two operational units outside India — one in </w:t>
      </w:r>
      <w:r>
        <w:rPr>
          <w:b/>
          <w:bCs/>
          <w:color w:val="1F3864"/>
        </w:rPr>
        <w:t>Maldives</w:t>
      </w:r>
      <w:r>
        <w:rPr>
          <w:color w:val="404040"/>
        </w:rPr>
        <w:t xml:space="preserve"> (executing the UTF Harbour Project, a marine civil works project) and one in </w:t>
      </w:r>
      <w:r>
        <w:rPr>
          <w:b/>
          <w:bCs/>
          <w:color w:val="1F3864"/>
        </w:rPr>
        <w:t>Rwanda</w:t>
      </w:r>
      <w:r>
        <w:rPr>
          <w:color w:val="404040"/>
        </w:rPr>
        <w:t>. The company has also executed feasibility studies for high-speed rail corridors in India through its subsidiary HSRC Infra Services Ltd.</w:t>
      </w:r>
    </w:p>
    <w:p w14:paraId="49E90AD5" w14:textId="77777777" w:rsidR="007B722E" w:rsidRDefault="00000000">
      <w:pPr>
        <w:spacing w:before="60" w:after="80"/>
      </w:pPr>
      <w:r>
        <w:rPr>
          <w:color w:val="404040"/>
        </w:rPr>
        <w:t>The global expansion is still very small relative to total revenue, but it signals a strategic shift. RVNL calls this its transformation from #LocalRailInfra to #GlobalRailInfra. International projects typically have better margins than domestic government projects because the competitive dynamics are different.</w:t>
      </w:r>
    </w:p>
    <w:p w14:paraId="0C516B0B" w14:textId="77777777" w:rsidR="007B722E" w:rsidRDefault="00000000">
      <w:pPr>
        <w:pStyle w:val="Heading2"/>
      </w:pPr>
      <w:proofErr w:type="gramStart"/>
      <w:r>
        <w:t>3.4  Regulatory</w:t>
      </w:r>
      <w:proofErr w:type="gramEnd"/>
      <w:r>
        <w:t xml:space="preserve"> Environment</w:t>
      </w:r>
    </w:p>
    <w:p w14:paraId="2A843A6C" w14:textId="77777777" w:rsidR="007B722E" w:rsidRDefault="00000000">
      <w:pPr>
        <w:spacing w:before="60" w:after="80"/>
      </w:pPr>
      <w:r>
        <w:rPr>
          <w:color w:val="404040"/>
        </w:rPr>
        <w:t>RVNL operates in one of the most tightly regulated sectors in India. Key regulatory touchpoints:</w:t>
      </w:r>
    </w:p>
    <w:p w14:paraId="2DC20845" w14:textId="77777777" w:rsidR="007B722E" w:rsidRDefault="00000000">
      <w:pPr>
        <w:pStyle w:val="ListParagraph"/>
        <w:numPr>
          <w:ilvl w:val="0"/>
          <w:numId w:val="2"/>
        </w:numPr>
        <w:spacing w:before="40" w:after="40"/>
      </w:pPr>
      <w:r>
        <w:rPr>
          <w:color w:val="404040"/>
        </w:rPr>
        <w:t>Commissioner of Railway Safety (CRS): All major railway construction needs CRS approval before it can be opened for traffic. Any delay in CRS clearance delays project commissioning and therefore revenue.</w:t>
      </w:r>
    </w:p>
    <w:p w14:paraId="07C3FA0A" w14:textId="77777777" w:rsidR="007B722E" w:rsidRDefault="00000000">
      <w:pPr>
        <w:pStyle w:val="ListParagraph"/>
        <w:numPr>
          <w:ilvl w:val="0"/>
          <w:numId w:val="2"/>
        </w:numPr>
        <w:spacing w:before="40" w:after="40"/>
      </w:pPr>
      <w:r>
        <w:rPr>
          <w:color w:val="404040"/>
        </w:rPr>
        <w:t>Environmental and forest clearances: Many new line projects pass through forests or environmentally sensitive zones. Tree-cutting permissions, wildlife clearances, and NBWL approvals can delay projects by months or years.</w:t>
      </w:r>
    </w:p>
    <w:p w14:paraId="045C033D" w14:textId="77777777" w:rsidR="007B722E" w:rsidRDefault="00000000">
      <w:pPr>
        <w:pStyle w:val="ListParagraph"/>
        <w:numPr>
          <w:ilvl w:val="0"/>
          <w:numId w:val="2"/>
        </w:numPr>
        <w:spacing w:before="40" w:after="40"/>
      </w:pPr>
      <w:r>
        <w:rPr>
          <w:color w:val="404040"/>
        </w:rPr>
        <w:lastRenderedPageBreak/>
        <w:t xml:space="preserve">Land acquisition: RVNL is not responsible for land acquisition (that is done by </w:t>
      </w:r>
      <w:proofErr w:type="spellStart"/>
      <w:r>
        <w:rPr>
          <w:color w:val="404040"/>
        </w:rPr>
        <w:t>MoR</w:t>
      </w:r>
      <w:proofErr w:type="spellEnd"/>
      <w:r>
        <w:rPr>
          <w:color w:val="404040"/>
        </w:rPr>
        <w:t>/Railways), but any delay in land availability directly stalls construction.</w:t>
      </w:r>
    </w:p>
    <w:p w14:paraId="58F4F813" w14:textId="77777777" w:rsidR="007B722E" w:rsidRDefault="00000000">
      <w:pPr>
        <w:pStyle w:val="ListParagraph"/>
        <w:numPr>
          <w:ilvl w:val="0"/>
          <w:numId w:val="2"/>
        </w:numPr>
        <w:spacing w:before="40" w:after="40"/>
      </w:pPr>
      <w:r>
        <w:rPr>
          <w:color w:val="404040"/>
        </w:rPr>
        <w:t xml:space="preserve">SEBI regulations: As a listed company, RVNL must comply with SEBI LODR. One notable compliance gap: as of March 2025, RVNL had only 1 Independent Director (Surender Singh) against the required minimum of 6. The company has been requesting </w:t>
      </w:r>
      <w:proofErr w:type="spellStart"/>
      <w:r>
        <w:rPr>
          <w:color w:val="404040"/>
        </w:rPr>
        <w:t>MoR</w:t>
      </w:r>
      <w:proofErr w:type="spellEnd"/>
      <w:r>
        <w:rPr>
          <w:color w:val="404040"/>
        </w:rPr>
        <w:t xml:space="preserve"> to appoint more, but this remains a corporate governance concern.</w:t>
      </w:r>
    </w:p>
    <w:p w14:paraId="48DDE497" w14:textId="77777777" w:rsidR="007B722E" w:rsidRDefault="00000000">
      <w:pPr>
        <w:pStyle w:val="Heading2"/>
      </w:pPr>
      <w:proofErr w:type="gramStart"/>
      <w:r>
        <w:t>3.5  Infrastructure</w:t>
      </w:r>
      <w:proofErr w:type="gramEnd"/>
      <w:r>
        <w:t xml:space="preserve"> and Capacity</w:t>
      </w:r>
    </w:p>
    <w:p w14:paraId="03976015" w14:textId="77777777" w:rsidR="007B722E" w:rsidRDefault="00000000">
      <w:pPr>
        <w:spacing w:before="60" w:after="80"/>
      </w:pPr>
      <w:r>
        <w:rPr>
          <w:color w:val="404040"/>
        </w:rPr>
        <w:t xml:space="preserve">RVNL's </w:t>
      </w:r>
      <w:r>
        <w:rPr>
          <w:b/>
          <w:bCs/>
          <w:color w:val="1F3864"/>
        </w:rPr>
        <w:t>workforce of approximately 394 employees</w:t>
      </w:r>
      <w:r>
        <w:rPr>
          <w:color w:val="404040"/>
        </w:rPr>
        <w:t xml:space="preserve"> is remarkably lean for a company with Rs. 20,000 crore revenue. How? Because RVNL uses a </w:t>
      </w:r>
      <w:proofErr w:type="spellStart"/>
      <w:r>
        <w:rPr>
          <w:color w:val="404040"/>
        </w:rPr>
        <w:t>deputationist</w:t>
      </w:r>
      <w:proofErr w:type="spellEnd"/>
      <w:r>
        <w:rPr>
          <w:color w:val="404040"/>
        </w:rPr>
        <w:t xml:space="preserve"> model — most of its senior engineers are on deputation from Indian Railways (they remain Railways employees but work for RVNL). This keeps permanent headcount low but creates a dependency risk: if Railways recall these officers, RVNL's execution capacity is impacted.</w:t>
      </w:r>
    </w:p>
    <w:p w14:paraId="614DB655" w14:textId="77777777" w:rsidR="007B722E" w:rsidRDefault="00000000">
      <w:pPr>
        <w:spacing w:before="60" w:after="80"/>
      </w:pPr>
      <w:r>
        <w:rPr>
          <w:color w:val="404040"/>
        </w:rPr>
        <w:t xml:space="preserve">The company operates through </w:t>
      </w:r>
      <w:r>
        <w:rPr>
          <w:b/>
          <w:bCs/>
          <w:color w:val="1F3864"/>
        </w:rPr>
        <w:t>29 Project Implementation Units (PIUs)</w:t>
      </w:r>
      <w:r>
        <w:rPr>
          <w:color w:val="404040"/>
        </w:rPr>
        <w:t xml:space="preserve"> across 25 locations pan-India, plus 2 international units. This geographic spread is a competitive moat — local presence means faster project response and better contractor relationships.</w:t>
      </w:r>
    </w:p>
    <w:p w14:paraId="7D58B743" w14:textId="77777777" w:rsidR="007B722E" w:rsidRDefault="00000000">
      <w:r>
        <w:br w:type="page"/>
      </w:r>
    </w:p>
    <w:p w14:paraId="4F7B841E" w14:textId="77777777" w:rsidR="007B722E" w:rsidRDefault="00000000">
      <w:pPr>
        <w:pStyle w:val="Heading1"/>
        <w:pBdr>
          <w:bottom w:val="single" w:sz="8" w:space="4" w:color="2E75B6"/>
        </w:pBdr>
      </w:pPr>
      <w:r>
        <w:lastRenderedPageBreak/>
        <w:t>Section 4: Management Analysis</w:t>
      </w:r>
    </w:p>
    <w:p w14:paraId="508859A0" w14:textId="77777777" w:rsidR="007B722E" w:rsidRDefault="00000000">
      <w:pPr>
        <w:pStyle w:val="Heading2"/>
      </w:pPr>
      <w:proofErr w:type="gramStart"/>
      <w:r>
        <w:t>4.1  The</w:t>
      </w:r>
      <w:proofErr w:type="gramEnd"/>
      <w:r>
        <w:t xml:space="preserve"> Management Team</w:t>
      </w:r>
    </w:p>
    <w:p w14:paraId="19E32A17" w14:textId="77777777" w:rsidR="007B722E" w:rsidRDefault="00000000">
      <w:pPr>
        <w:spacing w:before="60" w:after="80"/>
      </w:pPr>
      <w:r>
        <w:rPr>
          <w:color w:val="404040"/>
        </w:rPr>
        <w:t>Here is the full list of directors running RVNL as of FY2024-25:</w:t>
      </w:r>
    </w:p>
    <w:p w14:paraId="3AD27B77" w14:textId="77777777" w:rsidR="007B722E" w:rsidRDefault="007B722E">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400"/>
        <w:gridCol w:w="2000"/>
        <w:gridCol w:w="2160"/>
      </w:tblGrid>
      <w:tr w:rsidR="007B722E" w14:paraId="16D4FAB0" w14:textId="77777777">
        <w:tc>
          <w:tcPr>
            <w:tcW w:w="28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37D7462B" w14:textId="77777777" w:rsidR="007B722E" w:rsidRDefault="00000000">
            <w:pPr>
              <w:spacing w:before="60" w:after="60"/>
              <w:jc w:val="center"/>
            </w:pPr>
            <w:r>
              <w:rPr>
                <w:b/>
                <w:bCs/>
                <w:color w:val="FFFFFF"/>
                <w:sz w:val="18"/>
                <w:szCs w:val="18"/>
              </w:rPr>
              <w:t>Name</w:t>
            </w:r>
          </w:p>
        </w:tc>
        <w:tc>
          <w:tcPr>
            <w:tcW w:w="24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58ABB377" w14:textId="77777777" w:rsidR="007B722E" w:rsidRDefault="00000000">
            <w:pPr>
              <w:spacing w:before="60" w:after="60"/>
              <w:jc w:val="center"/>
            </w:pPr>
            <w:r>
              <w:rPr>
                <w:b/>
                <w:bCs/>
                <w:color w:val="FFFFFF"/>
                <w:sz w:val="18"/>
                <w:szCs w:val="18"/>
              </w:rPr>
              <w:t>Designation</w:t>
            </w:r>
          </w:p>
        </w:tc>
        <w:tc>
          <w:tcPr>
            <w:tcW w:w="20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4E10BFE2" w14:textId="77777777" w:rsidR="007B722E" w:rsidRDefault="00000000">
            <w:pPr>
              <w:spacing w:before="60" w:after="60"/>
              <w:jc w:val="center"/>
            </w:pPr>
            <w:r>
              <w:rPr>
                <w:b/>
                <w:bCs/>
                <w:color w:val="FFFFFF"/>
                <w:sz w:val="18"/>
                <w:szCs w:val="18"/>
              </w:rPr>
              <w:t>Batch / Service</w:t>
            </w:r>
          </w:p>
        </w:tc>
        <w:tc>
          <w:tcPr>
            <w:tcW w:w="216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739E3144" w14:textId="77777777" w:rsidR="007B722E" w:rsidRDefault="00000000">
            <w:pPr>
              <w:spacing w:before="60" w:after="60"/>
              <w:jc w:val="center"/>
            </w:pPr>
            <w:r>
              <w:rPr>
                <w:b/>
                <w:bCs/>
                <w:color w:val="FFFFFF"/>
                <w:sz w:val="18"/>
                <w:szCs w:val="18"/>
              </w:rPr>
              <w:t>With RVNL Since</w:t>
            </w:r>
          </w:p>
        </w:tc>
      </w:tr>
      <w:tr w:rsidR="007B722E" w14:paraId="3D8707AE" w14:textId="77777777">
        <w:tc>
          <w:tcPr>
            <w:tcW w:w="2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03A1E485" w14:textId="77777777" w:rsidR="007B722E" w:rsidRDefault="00000000">
            <w:pPr>
              <w:spacing w:before="60" w:after="60"/>
            </w:pPr>
            <w:r>
              <w:rPr>
                <w:b/>
                <w:bCs/>
                <w:color w:val="1F3864"/>
                <w:sz w:val="18"/>
                <w:szCs w:val="18"/>
              </w:rPr>
              <w:t>Mr. Pradeep Gaur</w:t>
            </w:r>
          </w:p>
        </w:tc>
        <w:tc>
          <w:tcPr>
            <w:tcW w:w="24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74C866BB" w14:textId="77777777" w:rsidR="007B722E" w:rsidRDefault="00000000">
            <w:pPr>
              <w:spacing w:before="60" w:after="60"/>
            </w:pPr>
            <w:r>
              <w:rPr>
                <w:color w:val="404040"/>
                <w:sz w:val="18"/>
                <w:szCs w:val="18"/>
              </w:rPr>
              <w:t>CMD &amp; CEO</w:t>
            </w:r>
          </w:p>
        </w:tc>
        <w:tc>
          <w:tcPr>
            <w:tcW w:w="20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4719F86A" w14:textId="77777777" w:rsidR="007B722E" w:rsidRDefault="00000000">
            <w:pPr>
              <w:spacing w:before="60" w:after="60"/>
              <w:jc w:val="center"/>
            </w:pPr>
            <w:r>
              <w:rPr>
                <w:color w:val="404040"/>
                <w:sz w:val="18"/>
                <w:szCs w:val="18"/>
              </w:rPr>
              <w:t>1987 IRSE</w:t>
            </w:r>
          </w:p>
        </w:tc>
        <w:tc>
          <w:tcPr>
            <w:tcW w:w="216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4A5BC450" w14:textId="77777777" w:rsidR="007B722E" w:rsidRDefault="00000000">
            <w:pPr>
              <w:spacing w:before="60" w:after="60"/>
            </w:pPr>
            <w:r>
              <w:rPr>
                <w:color w:val="404040"/>
                <w:sz w:val="18"/>
                <w:szCs w:val="18"/>
              </w:rPr>
              <w:t>2005 (CMD: Sep 2018)</w:t>
            </w:r>
          </w:p>
        </w:tc>
      </w:tr>
      <w:tr w:rsidR="007B722E" w14:paraId="68623AEC" w14:textId="77777777">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03E7728" w14:textId="77777777" w:rsidR="007B722E" w:rsidRDefault="00000000">
            <w:pPr>
              <w:spacing w:before="60" w:after="60"/>
            </w:pPr>
            <w:r>
              <w:rPr>
                <w:b/>
                <w:bCs/>
                <w:color w:val="1F3864"/>
                <w:sz w:val="18"/>
                <w:szCs w:val="18"/>
              </w:rPr>
              <w:t>Mr. Mritunjay Pratap Singh</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776DDDF1" w14:textId="77777777" w:rsidR="007B722E" w:rsidRDefault="00000000">
            <w:pPr>
              <w:spacing w:before="60" w:after="60"/>
            </w:pPr>
            <w:r>
              <w:rPr>
                <w:color w:val="404040"/>
                <w:sz w:val="18"/>
                <w:szCs w:val="18"/>
              </w:rPr>
              <w:t>Director (Operations)</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4CE87165" w14:textId="77777777" w:rsidR="007B722E" w:rsidRDefault="00000000">
            <w:pPr>
              <w:spacing w:before="60" w:after="60"/>
              <w:jc w:val="center"/>
            </w:pPr>
            <w:r>
              <w:rPr>
                <w:color w:val="404040"/>
                <w:sz w:val="18"/>
                <w:szCs w:val="18"/>
              </w:rPr>
              <w:t>1991 IRSE</w:t>
            </w:r>
          </w:p>
        </w:tc>
        <w:tc>
          <w:tcPr>
            <w:tcW w:w="2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C5307E3" w14:textId="77777777" w:rsidR="007B722E" w:rsidRDefault="00000000">
            <w:pPr>
              <w:spacing w:before="60" w:after="60"/>
            </w:pPr>
            <w:r>
              <w:rPr>
                <w:color w:val="404040"/>
                <w:sz w:val="18"/>
                <w:szCs w:val="18"/>
              </w:rPr>
              <w:t>2006</w:t>
            </w:r>
          </w:p>
        </w:tc>
      </w:tr>
      <w:tr w:rsidR="007B722E" w14:paraId="178CF322" w14:textId="77777777">
        <w:tc>
          <w:tcPr>
            <w:tcW w:w="2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1B7B5710" w14:textId="77777777" w:rsidR="007B722E" w:rsidRDefault="00000000">
            <w:pPr>
              <w:spacing w:before="60" w:after="60"/>
            </w:pPr>
            <w:r>
              <w:rPr>
                <w:b/>
                <w:bCs/>
                <w:color w:val="1F3864"/>
                <w:sz w:val="18"/>
                <w:szCs w:val="18"/>
              </w:rPr>
              <w:t>Mr. Sandeep Jain</w:t>
            </w:r>
          </w:p>
        </w:tc>
        <w:tc>
          <w:tcPr>
            <w:tcW w:w="24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65C7C6CB" w14:textId="77777777" w:rsidR="007B722E" w:rsidRDefault="00000000">
            <w:pPr>
              <w:spacing w:before="60" w:after="60"/>
            </w:pPr>
            <w:r>
              <w:rPr>
                <w:color w:val="404040"/>
                <w:sz w:val="18"/>
                <w:szCs w:val="18"/>
              </w:rPr>
              <w:t>Director (Projects) Addl. Charge</w:t>
            </w:r>
          </w:p>
        </w:tc>
        <w:tc>
          <w:tcPr>
            <w:tcW w:w="20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3C224C9D" w14:textId="77777777" w:rsidR="007B722E" w:rsidRDefault="00000000">
            <w:pPr>
              <w:spacing w:before="60" w:after="60"/>
              <w:jc w:val="center"/>
            </w:pPr>
            <w:r>
              <w:rPr>
                <w:color w:val="404040"/>
                <w:sz w:val="18"/>
                <w:szCs w:val="18"/>
              </w:rPr>
              <w:t>IRSE</w:t>
            </w:r>
          </w:p>
        </w:tc>
        <w:tc>
          <w:tcPr>
            <w:tcW w:w="216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0AE1E7F9" w14:textId="77777777" w:rsidR="007B722E" w:rsidRDefault="00000000">
            <w:pPr>
              <w:spacing w:before="60" w:after="60"/>
            </w:pPr>
            <w:r>
              <w:rPr>
                <w:color w:val="404040"/>
                <w:sz w:val="18"/>
                <w:szCs w:val="18"/>
              </w:rPr>
              <w:t>2025 (Addl. Charge)</w:t>
            </w:r>
          </w:p>
        </w:tc>
      </w:tr>
      <w:tr w:rsidR="007B722E" w14:paraId="161D4F08" w14:textId="77777777">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15581142" w14:textId="77777777" w:rsidR="007B722E" w:rsidRDefault="00000000">
            <w:pPr>
              <w:spacing w:before="60" w:after="60"/>
            </w:pPr>
            <w:r>
              <w:rPr>
                <w:b/>
                <w:bCs/>
                <w:color w:val="1F3864"/>
                <w:sz w:val="18"/>
                <w:szCs w:val="18"/>
              </w:rPr>
              <w:t>Mr. Abhishek Kumar</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6E9AC367" w14:textId="77777777" w:rsidR="007B722E" w:rsidRDefault="00000000">
            <w:pPr>
              <w:spacing w:before="60" w:after="60"/>
            </w:pPr>
            <w:r>
              <w:rPr>
                <w:color w:val="404040"/>
                <w:sz w:val="18"/>
                <w:szCs w:val="18"/>
              </w:rPr>
              <w:t>Director (Finance) &amp; CFO Addl.</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424729A0" w14:textId="77777777" w:rsidR="007B722E" w:rsidRDefault="00000000">
            <w:pPr>
              <w:spacing w:before="60" w:after="60"/>
              <w:jc w:val="center"/>
            </w:pPr>
            <w:r>
              <w:rPr>
                <w:color w:val="404040"/>
                <w:sz w:val="18"/>
                <w:szCs w:val="18"/>
              </w:rPr>
              <w:t>2001 IRAS</w:t>
            </w:r>
          </w:p>
        </w:tc>
        <w:tc>
          <w:tcPr>
            <w:tcW w:w="2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F14A57C" w14:textId="77777777" w:rsidR="007B722E" w:rsidRDefault="00000000">
            <w:pPr>
              <w:spacing w:before="60" w:after="60"/>
            </w:pPr>
            <w:r>
              <w:rPr>
                <w:color w:val="404040"/>
                <w:sz w:val="18"/>
                <w:szCs w:val="18"/>
              </w:rPr>
              <w:t>2025 (Addl. Charge)</w:t>
            </w:r>
          </w:p>
        </w:tc>
      </w:tr>
      <w:tr w:rsidR="007B722E" w14:paraId="16648028" w14:textId="77777777">
        <w:tc>
          <w:tcPr>
            <w:tcW w:w="2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7D6D963B" w14:textId="77777777" w:rsidR="007B722E" w:rsidRDefault="00000000">
            <w:pPr>
              <w:spacing w:before="60" w:after="60"/>
            </w:pPr>
            <w:r>
              <w:rPr>
                <w:b/>
                <w:bCs/>
                <w:color w:val="1F3864"/>
                <w:sz w:val="18"/>
                <w:szCs w:val="18"/>
              </w:rPr>
              <w:t>Mrs. Anupam Ban</w:t>
            </w:r>
          </w:p>
        </w:tc>
        <w:tc>
          <w:tcPr>
            <w:tcW w:w="24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70295BB4" w14:textId="77777777" w:rsidR="007B722E" w:rsidRDefault="00000000">
            <w:pPr>
              <w:spacing w:before="60" w:after="60"/>
            </w:pPr>
            <w:r>
              <w:rPr>
                <w:color w:val="404040"/>
                <w:sz w:val="18"/>
                <w:szCs w:val="18"/>
              </w:rPr>
              <w:t>Director (Personnel)</w:t>
            </w:r>
          </w:p>
        </w:tc>
        <w:tc>
          <w:tcPr>
            <w:tcW w:w="20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7DAFF568" w14:textId="77777777" w:rsidR="007B722E" w:rsidRDefault="00000000">
            <w:pPr>
              <w:spacing w:before="60" w:after="60"/>
              <w:jc w:val="center"/>
            </w:pPr>
            <w:r>
              <w:rPr>
                <w:color w:val="404040"/>
                <w:sz w:val="18"/>
                <w:szCs w:val="18"/>
              </w:rPr>
              <w:t>IRS</w:t>
            </w:r>
          </w:p>
        </w:tc>
        <w:tc>
          <w:tcPr>
            <w:tcW w:w="216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6266A212" w14:textId="77777777" w:rsidR="007B722E" w:rsidRDefault="00000000">
            <w:pPr>
              <w:spacing w:before="60" w:after="60"/>
            </w:pPr>
            <w:r>
              <w:rPr>
                <w:color w:val="404040"/>
                <w:sz w:val="18"/>
                <w:szCs w:val="18"/>
              </w:rPr>
              <w:t>Feb 2023</w:t>
            </w:r>
          </w:p>
        </w:tc>
      </w:tr>
      <w:tr w:rsidR="007B722E" w14:paraId="53D5EEFD" w14:textId="77777777">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28953C6C" w14:textId="77777777" w:rsidR="007B722E" w:rsidRDefault="00000000">
            <w:pPr>
              <w:spacing w:before="60" w:after="60"/>
            </w:pPr>
            <w:r>
              <w:rPr>
                <w:b/>
                <w:bCs/>
                <w:color w:val="1F3864"/>
                <w:sz w:val="18"/>
                <w:szCs w:val="18"/>
              </w:rPr>
              <w:t>Mr. N.C. Karmali</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03BD66D" w14:textId="77777777" w:rsidR="007B722E" w:rsidRDefault="00000000">
            <w:pPr>
              <w:spacing w:before="60" w:after="60"/>
            </w:pPr>
            <w:r>
              <w:rPr>
                <w:color w:val="404040"/>
                <w:sz w:val="18"/>
                <w:szCs w:val="18"/>
              </w:rPr>
              <w:t>Govt. Nominee Director</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129DC940" w14:textId="77777777" w:rsidR="007B722E" w:rsidRDefault="00000000">
            <w:pPr>
              <w:spacing w:before="60" w:after="60"/>
              <w:jc w:val="center"/>
            </w:pPr>
            <w:r>
              <w:rPr>
                <w:color w:val="404040"/>
                <w:sz w:val="18"/>
                <w:szCs w:val="18"/>
              </w:rPr>
              <w:t>1990 IRSE, IIT Kharagpur</w:t>
            </w:r>
          </w:p>
        </w:tc>
        <w:tc>
          <w:tcPr>
            <w:tcW w:w="2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4A3E51D3" w14:textId="77777777" w:rsidR="007B722E" w:rsidRDefault="00000000">
            <w:pPr>
              <w:spacing w:before="60" w:after="60"/>
            </w:pPr>
            <w:r>
              <w:rPr>
                <w:color w:val="404040"/>
                <w:sz w:val="18"/>
                <w:szCs w:val="18"/>
              </w:rPr>
              <w:t>May 2024</w:t>
            </w:r>
          </w:p>
        </w:tc>
      </w:tr>
      <w:tr w:rsidR="007B722E" w14:paraId="62D7C8E3" w14:textId="77777777">
        <w:tc>
          <w:tcPr>
            <w:tcW w:w="2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513E3C12" w14:textId="77777777" w:rsidR="007B722E" w:rsidRDefault="00000000">
            <w:pPr>
              <w:spacing w:before="60" w:after="60"/>
            </w:pPr>
            <w:r>
              <w:rPr>
                <w:b/>
                <w:bCs/>
                <w:color w:val="1F3864"/>
                <w:sz w:val="18"/>
                <w:szCs w:val="18"/>
              </w:rPr>
              <w:t>Mr. Prem Sagar Gupta</w:t>
            </w:r>
          </w:p>
        </w:tc>
        <w:tc>
          <w:tcPr>
            <w:tcW w:w="24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5B936869" w14:textId="77777777" w:rsidR="007B722E" w:rsidRDefault="00000000">
            <w:pPr>
              <w:spacing w:before="60" w:after="60"/>
            </w:pPr>
            <w:r>
              <w:rPr>
                <w:color w:val="404040"/>
                <w:sz w:val="18"/>
                <w:szCs w:val="18"/>
              </w:rPr>
              <w:t>Govt. Nominee Director</w:t>
            </w:r>
          </w:p>
        </w:tc>
        <w:tc>
          <w:tcPr>
            <w:tcW w:w="20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4119773C" w14:textId="77777777" w:rsidR="007B722E" w:rsidRDefault="00000000">
            <w:pPr>
              <w:spacing w:before="60" w:after="60"/>
              <w:jc w:val="center"/>
            </w:pPr>
            <w:r>
              <w:rPr>
                <w:color w:val="404040"/>
                <w:sz w:val="18"/>
                <w:szCs w:val="18"/>
              </w:rPr>
              <w:t xml:space="preserve">IRSE, </w:t>
            </w:r>
            <w:proofErr w:type="spellStart"/>
            <w:proofErr w:type="gramStart"/>
            <w:r>
              <w:rPr>
                <w:color w:val="404040"/>
                <w:sz w:val="18"/>
                <w:szCs w:val="18"/>
              </w:rPr>
              <w:t>M.Tech</w:t>
            </w:r>
            <w:proofErr w:type="spellEnd"/>
            <w:proofErr w:type="gramEnd"/>
            <w:r>
              <w:rPr>
                <w:color w:val="404040"/>
                <w:sz w:val="18"/>
                <w:szCs w:val="18"/>
              </w:rPr>
              <w:t xml:space="preserve">, </w:t>
            </w:r>
            <w:proofErr w:type="spellStart"/>
            <w:proofErr w:type="gramStart"/>
            <w:r>
              <w:rPr>
                <w:color w:val="404040"/>
                <w:sz w:val="18"/>
                <w:szCs w:val="18"/>
              </w:rPr>
              <w:t>M.Phil</w:t>
            </w:r>
            <w:proofErr w:type="spellEnd"/>
            <w:proofErr w:type="gramEnd"/>
          </w:p>
        </w:tc>
        <w:tc>
          <w:tcPr>
            <w:tcW w:w="216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090012A4" w14:textId="77777777" w:rsidR="007B722E" w:rsidRDefault="00000000">
            <w:pPr>
              <w:spacing w:before="60" w:after="60"/>
            </w:pPr>
            <w:r>
              <w:rPr>
                <w:color w:val="404040"/>
                <w:sz w:val="18"/>
                <w:szCs w:val="18"/>
              </w:rPr>
              <w:t>Nov 2024</w:t>
            </w:r>
          </w:p>
        </w:tc>
      </w:tr>
      <w:tr w:rsidR="007B722E" w14:paraId="2EA84A51" w14:textId="77777777">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B4285DC" w14:textId="77777777" w:rsidR="007B722E" w:rsidRDefault="00000000">
            <w:pPr>
              <w:spacing w:before="60" w:after="60"/>
            </w:pPr>
            <w:r>
              <w:rPr>
                <w:b/>
                <w:bCs/>
                <w:color w:val="1F3864"/>
                <w:sz w:val="18"/>
                <w:szCs w:val="18"/>
              </w:rPr>
              <w:t>Mr. Surender Singh</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1215F0C9" w14:textId="77777777" w:rsidR="007B722E" w:rsidRDefault="00000000">
            <w:pPr>
              <w:spacing w:before="60" w:after="60"/>
            </w:pPr>
            <w:r>
              <w:rPr>
                <w:color w:val="404040"/>
                <w:sz w:val="18"/>
                <w:szCs w:val="18"/>
              </w:rPr>
              <w:t>Independent Director</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6EC31AC5" w14:textId="77777777" w:rsidR="007B722E" w:rsidRDefault="00000000">
            <w:pPr>
              <w:spacing w:before="60" w:after="60"/>
              <w:jc w:val="center"/>
            </w:pPr>
            <w:proofErr w:type="gramStart"/>
            <w:r>
              <w:rPr>
                <w:color w:val="404040"/>
                <w:sz w:val="18"/>
                <w:szCs w:val="18"/>
              </w:rPr>
              <w:t>B.Com</w:t>
            </w:r>
            <w:proofErr w:type="gramEnd"/>
            <w:r>
              <w:rPr>
                <w:color w:val="404040"/>
                <w:sz w:val="18"/>
                <w:szCs w:val="18"/>
              </w:rPr>
              <w:t xml:space="preserve">, </w:t>
            </w:r>
            <w:proofErr w:type="gramStart"/>
            <w:r>
              <w:rPr>
                <w:color w:val="404040"/>
                <w:sz w:val="18"/>
                <w:szCs w:val="18"/>
              </w:rPr>
              <w:t>LL.B</w:t>
            </w:r>
            <w:proofErr w:type="gramEnd"/>
          </w:p>
        </w:tc>
        <w:tc>
          <w:tcPr>
            <w:tcW w:w="2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4DE6E9E8" w14:textId="77777777" w:rsidR="007B722E" w:rsidRDefault="00000000">
            <w:pPr>
              <w:spacing w:before="60" w:after="60"/>
            </w:pPr>
            <w:r>
              <w:rPr>
                <w:color w:val="404040"/>
                <w:sz w:val="18"/>
                <w:szCs w:val="18"/>
              </w:rPr>
              <w:t>May 2025</w:t>
            </w:r>
          </w:p>
        </w:tc>
      </w:tr>
    </w:tbl>
    <w:p w14:paraId="0937C186" w14:textId="77777777" w:rsidR="007B722E" w:rsidRDefault="007B722E">
      <w:pPr>
        <w:spacing w:before="100"/>
      </w:pPr>
    </w:p>
    <w:p w14:paraId="3B07D8B8" w14:textId="77777777" w:rsidR="007B722E" w:rsidRDefault="00000000">
      <w:pPr>
        <w:pStyle w:val="Heading2"/>
      </w:pPr>
      <w:proofErr w:type="gramStart"/>
      <w:r>
        <w:t>4.2  Are</w:t>
      </w:r>
      <w:proofErr w:type="gramEnd"/>
      <w:r>
        <w:t xml:space="preserve"> They Qualified? Background Check</w:t>
      </w:r>
    </w:p>
    <w:p w14:paraId="3711D6AC" w14:textId="77777777" w:rsidR="007B722E" w:rsidRDefault="00000000">
      <w:pPr>
        <w:spacing w:before="60" w:after="80"/>
      </w:pPr>
      <w:r>
        <w:rPr>
          <w:color w:val="404040"/>
        </w:rPr>
        <w:t xml:space="preserve">This is one of the most important questions </w:t>
      </w:r>
      <w:proofErr w:type="gramStart"/>
      <w:r w:rsidR="00E8099A">
        <w:rPr>
          <w:color w:val="404040"/>
        </w:rPr>
        <w:t xml:space="preserve">we </w:t>
      </w:r>
      <w:r>
        <w:rPr>
          <w:color w:val="404040"/>
        </w:rPr>
        <w:t xml:space="preserve"> should</w:t>
      </w:r>
      <w:proofErr w:type="gramEnd"/>
      <w:r>
        <w:rPr>
          <w:color w:val="404040"/>
        </w:rPr>
        <w:t xml:space="preserve"> ask about any company's leadership. For RVNL, the answer is clearly yes — but with important context.</w:t>
      </w:r>
    </w:p>
    <w:p w14:paraId="4265576E" w14:textId="77777777" w:rsidR="007B722E" w:rsidRDefault="00000000">
      <w:pPr>
        <w:pStyle w:val="Heading3"/>
      </w:pPr>
      <w:r>
        <w:t>CMD: Mr. Pradeep Gaur (1987 Batch IRSE Officer)</w:t>
      </w:r>
    </w:p>
    <w:p w14:paraId="44D7F3B9" w14:textId="77777777" w:rsidR="007B722E" w:rsidRDefault="00000000">
      <w:pPr>
        <w:spacing w:before="60" w:after="80"/>
      </w:pPr>
      <w:r>
        <w:rPr>
          <w:color w:val="404040"/>
        </w:rPr>
        <w:t xml:space="preserve">Mr. Gaur is a </w:t>
      </w:r>
      <w:r>
        <w:rPr>
          <w:b/>
          <w:bCs/>
          <w:color w:val="1F3864"/>
        </w:rPr>
        <w:t>1987 batch Indian Railway Service of Engineers (IRSE)</w:t>
      </w:r>
      <w:r>
        <w:rPr>
          <w:color w:val="404040"/>
        </w:rPr>
        <w:t xml:space="preserve"> officer with 35+ years in railway construction. He has a B.E. in Civil Engineering from NIT Kurukshetra and an </w:t>
      </w:r>
      <w:proofErr w:type="spellStart"/>
      <w:proofErr w:type="gramStart"/>
      <w:r>
        <w:rPr>
          <w:color w:val="404040"/>
        </w:rPr>
        <w:t>M.Tech</w:t>
      </w:r>
      <w:proofErr w:type="spellEnd"/>
      <w:proofErr w:type="gramEnd"/>
      <w:r>
        <w:rPr>
          <w:color w:val="404040"/>
        </w:rPr>
        <w:t xml:space="preserve"> in Structural Engineering from Punjab Engineering College. He joined RVNL in 2005 and has been CMD since September 2018.</w:t>
      </w:r>
    </w:p>
    <w:p w14:paraId="2BADD51A" w14:textId="77777777" w:rsidR="007B722E" w:rsidRDefault="00000000">
      <w:pPr>
        <w:spacing w:before="60" w:after="80"/>
      </w:pPr>
      <w:r>
        <w:rPr>
          <w:color w:val="404040"/>
        </w:rPr>
        <w:t xml:space="preserve">Track record: Under his tenure, his Chennai PIU won the Best PIU Shield for four years and the Maximum Expenditure Shield for eight years. He personally commissioned the 4.62 km </w:t>
      </w:r>
      <w:r>
        <w:rPr>
          <w:b/>
          <w:bCs/>
          <w:color w:val="1F3864"/>
        </w:rPr>
        <w:t>longest railway bridge</w:t>
      </w:r>
      <w:r>
        <w:rPr>
          <w:color w:val="404040"/>
        </w:rPr>
        <w:t xml:space="preserve"> in the country in a record 27 months, and a 7 km tunnel in 25 months — both significantly ahead of schedule. This is the kind of evidence-based performance record that investors should look for in a management team: they do not just promise results, they have delivered them.</w:t>
      </w:r>
    </w:p>
    <w:p w14:paraId="46D51891" w14:textId="77777777" w:rsidR="007B722E" w:rsidRDefault="00000000">
      <w:pPr>
        <w:pStyle w:val="Heading3"/>
      </w:pPr>
      <w:r>
        <w:t>Director (Operations): Mr. Mritunjay Pratap Singh (1991 IRSE)</w:t>
      </w:r>
    </w:p>
    <w:p w14:paraId="781C4F82" w14:textId="77777777" w:rsidR="007B722E" w:rsidRDefault="00000000">
      <w:pPr>
        <w:spacing w:before="60" w:after="80"/>
      </w:pPr>
      <w:r>
        <w:rPr>
          <w:color w:val="404040"/>
        </w:rPr>
        <w:t xml:space="preserve">An exceptionally credentialed officer with B.E. from MNIT Jaipur, M.E. from IIT Roorkee (Transportation Engineering), MBA from IIT Delhi, and Project Finance training from London Business School. Under his leadership, PIUs of </w:t>
      </w:r>
      <w:proofErr w:type="spellStart"/>
      <w:r>
        <w:rPr>
          <w:color w:val="404040"/>
        </w:rPr>
        <w:t>Secunderabad</w:t>
      </w:r>
      <w:proofErr w:type="spellEnd"/>
      <w:r>
        <w:rPr>
          <w:color w:val="404040"/>
        </w:rPr>
        <w:t xml:space="preserve"> and Ahmedabad received the Best PIU Shield for five consecutive years. This is a management team that combines engineering depth with financial and business strategy education.</w:t>
      </w:r>
    </w:p>
    <w:p w14:paraId="71233073" w14:textId="77777777" w:rsidR="007B722E" w:rsidRDefault="00000000">
      <w:pPr>
        <w:pStyle w:val="Heading3"/>
      </w:pPr>
      <w:r>
        <w:t>Director (Finance): Mr. Abhishek Kumar (2001 IRAS)</w:t>
      </w:r>
    </w:p>
    <w:p w14:paraId="6E06A04A" w14:textId="77777777" w:rsidR="007B722E" w:rsidRDefault="00000000">
      <w:pPr>
        <w:spacing w:before="60" w:after="80"/>
      </w:pPr>
      <w:r>
        <w:rPr>
          <w:color w:val="404040"/>
        </w:rPr>
        <w:t xml:space="preserve">An Indian Railway Accounts Service (IRAS) officer with </w:t>
      </w:r>
      <w:proofErr w:type="spellStart"/>
      <w:proofErr w:type="gramStart"/>
      <w:r>
        <w:rPr>
          <w:color w:val="404040"/>
        </w:rPr>
        <w:t>B.Tech</w:t>
      </w:r>
      <w:proofErr w:type="spellEnd"/>
      <w:proofErr w:type="gramEnd"/>
      <w:r>
        <w:rPr>
          <w:color w:val="404040"/>
        </w:rPr>
        <w:t xml:space="preserve"> from NIT Calicut and PGDM in Finance from IMT Ghaziabad. He has 20+ years in Railway budgeting, Government Accounting, and financial policy. His appointment as CFO is reassuring — RVNL's financial controls are managed by an experienced government finance officer with a strong academic background.</w:t>
      </w:r>
    </w:p>
    <w:p w14:paraId="0F40221C" w14:textId="77777777" w:rsidR="007B722E" w:rsidRDefault="00000000">
      <w:pPr>
        <w:pStyle w:val="Heading2"/>
      </w:pPr>
      <w:proofErr w:type="gramStart"/>
      <w:r>
        <w:t>4.3  How</w:t>
      </w:r>
      <w:proofErr w:type="gramEnd"/>
      <w:r>
        <w:t xml:space="preserve"> Much Is Management Paying Itself?</w:t>
      </w:r>
    </w:p>
    <w:p w14:paraId="2A693CF4" w14:textId="77777777" w:rsidR="007B722E" w:rsidRDefault="00000000">
      <w:pPr>
        <w:spacing w:before="60" w:after="80"/>
      </w:pPr>
      <w:r>
        <w:rPr>
          <w:color w:val="404040"/>
        </w:rPr>
        <w:lastRenderedPageBreak/>
        <w:t xml:space="preserve">This is an important governance check. For </w:t>
      </w:r>
      <w:r>
        <w:rPr>
          <w:b/>
          <w:bCs/>
          <w:color w:val="1F3864"/>
        </w:rPr>
        <w:t>government companies like RVNL, management salaries are set by the Department of Public Enterprises (DPE)</w:t>
      </w:r>
      <w:r>
        <w:rPr>
          <w:color w:val="404040"/>
        </w:rPr>
        <w:t xml:space="preserve"> — not by the company's Nomination and Remuneration Committee. CMD and Whole-Time Directors receive salaries in the range of Rs. 2-3 lakh per month as per DPE pay scales for E9 grade executives. These are significantly lower than private sector counterparts at similar revenue scale.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B722E" w14:paraId="2B0BE28B" w14:textId="77777777">
        <w:tc>
          <w:tcPr>
            <w:tcW w:w="9360" w:type="dxa"/>
            <w:tcBorders>
              <w:top w:val="single" w:sz="12" w:space="0" w:color="2E75B6"/>
              <w:left w:val="single" w:sz="24" w:space="0" w:color="2E75B6"/>
              <w:bottom w:val="single" w:sz="4" w:space="0" w:color="CCCCCC"/>
              <w:right w:val="single" w:sz="4" w:space="0" w:color="CCCCCC"/>
            </w:tcBorders>
            <w:shd w:val="clear" w:color="auto" w:fill="D6E4F0"/>
            <w:tcMar>
              <w:top w:w="80" w:type="dxa"/>
              <w:left w:w="200" w:type="dxa"/>
              <w:bottom w:w="80" w:type="dxa"/>
              <w:right w:w="120" w:type="dxa"/>
            </w:tcMar>
          </w:tcPr>
          <w:p w14:paraId="225419A2" w14:textId="77777777" w:rsidR="007B722E" w:rsidRDefault="00000000">
            <w:pPr>
              <w:spacing w:before="40" w:after="20"/>
            </w:pPr>
            <w:r>
              <w:rPr>
                <w:b/>
                <w:bCs/>
                <w:color w:val="C55A11"/>
                <w:sz w:val="18"/>
                <w:szCs w:val="18"/>
              </w:rPr>
              <w:t>Notable Disclosure Gap</w:t>
            </w:r>
          </w:p>
          <w:p w14:paraId="0F683026" w14:textId="77777777" w:rsidR="007B722E" w:rsidRDefault="00000000">
            <w:pPr>
              <w:spacing w:after="40"/>
            </w:pPr>
            <w:r>
              <w:rPr>
                <w:color w:val="404040"/>
              </w:rPr>
              <w:t>RVNL has explicitly stated in its FY25 Directors Report that as a Government Company, there is 'no requirement of disclosure of the ratio of the remuneration of each Director to the median employee remuneration.' This is an exemption available to government companies under MCA circular. While legally compliant, this is a transparency gap that sophisticated investors note.</w:t>
            </w:r>
          </w:p>
        </w:tc>
      </w:tr>
    </w:tbl>
    <w:p w14:paraId="01FEC5F1" w14:textId="77777777" w:rsidR="007B722E" w:rsidRDefault="00000000">
      <w:pPr>
        <w:spacing w:before="60" w:after="80"/>
      </w:pPr>
      <w:r>
        <w:rPr>
          <w:color w:val="404040"/>
        </w:rPr>
        <w:t xml:space="preserve">Employee benefit expense for the company was </w:t>
      </w:r>
      <w:r>
        <w:rPr>
          <w:b/>
          <w:bCs/>
          <w:color w:val="1F3864"/>
        </w:rPr>
        <w:t>Rs. 182.98 crore in FY25</w:t>
      </w:r>
      <w:r>
        <w:rPr>
          <w:color w:val="404040"/>
        </w:rPr>
        <w:t xml:space="preserve"> for approximately 394 employees. That works out to a blended average compensation of approximately </w:t>
      </w:r>
      <w:r>
        <w:rPr>
          <w:b/>
          <w:bCs/>
          <w:color w:val="1F3864"/>
        </w:rPr>
        <w:t>Rs. 46 lakh per employee per year</w:t>
      </w:r>
      <w:r>
        <w:rPr>
          <w:color w:val="404040"/>
        </w:rPr>
        <w:t xml:space="preserve"> — consistent with senior engineer and officer profiles. Given that most employees are </w:t>
      </w:r>
      <w:proofErr w:type="spellStart"/>
      <w:r>
        <w:rPr>
          <w:color w:val="404040"/>
        </w:rPr>
        <w:t>deputationists</w:t>
      </w:r>
      <w:proofErr w:type="spellEnd"/>
      <w:r>
        <w:rPr>
          <w:color w:val="404040"/>
        </w:rPr>
        <w:t xml:space="preserve"> or highly qualified civil engineers, this appears proportionate. Management pay as a proportion of revenue is </w:t>
      </w:r>
      <w:r>
        <w:rPr>
          <w:b/>
          <w:bCs/>
          <w:color w:val="1F3864"/>
        </w:rPr>
        <w:t>well under 1%</w:t>
      </w:r>
      <w:r>
        <w:rPr>
          <w:color w:val="404040"/>
        </w:rPr>
        <w:t>, which is excellent discipline.</w:t>
      </w:r>
    </w:p>
    <w:p w14:paraId="25FC610E" w14:textId="77777777" w:rsidR="007B722E" w:rsidRDefault="00000000">
      <w:pPr>
        <w:pStyle w:val="Heading2"/>
      </w:pPr>
      <w:proofErr w:type="gramStart"/>
      <w:r>
        <w:t>4.4  How</w:t>
      </w:r>
      <w:proofErr w:type="gramEnd"/>
      <w:r>
        <w:t xml:space="preserve"> Has Management's Compensation Changed vs. Revenue?</w:t>
      </w:r>
    </w:p>
    <w:p w14:paraId="5E2419E6" w14:textId="77777777" w:rsidR="007B722E" w:rsidRDefault="00000000">
      <w:pPr>
        <w:spacing w:before="60" w:after="80"/>
      </w:pPr>
      <w:r>
        <w:rPr>
          <w:color w:val="404040"/>
        </w:rPr>
        <w:t>Because DPE sets the pay scale and it is linked to grade rather than performance, management compensation does not fluctuate with company revenue the way private sector executive pay does. Employee benefit expense has been declining:</w:t>
      </w:r>
    </w:p>
    <w:p w14:paraId="2A0265CC" w14:textId="77777777" w:rsidR="007B722E" w:rsidRDefault="00000000">
      <w:pPr>
        <w:pStyle w:val="ListParagraph"/>
        <w:numPr>
          <w:ilvl w:val="0"/>
          <w:numId w:val="2"/>
        </w:numPr>
        <w:spacing w:before="40" w:after="40"/>
      </w:pPr>
      <w:r>
        <w:rPr>
          <w:color w:val="404040"/>
        </w:rPr>
        <w:t>FY2022-23: Rs. 187.16 crore</w:t>
      </w:r>
    </w:p>
    <w:p w14:paraId="39080366" w14:textId="77777777" w:rsidR="007B722E" w:rsidRDefault="00000000">
      <w:pPr>
        <w:pStyle w:val="ListParagraph"/>
        <w:numPr>
          <w:ilvl w:val="0"/>
          <w:numId w:val="2"/>
        </w:numPr>
        <w:spacing w:before="40" w:after="40"/>
      </w:pPr>
      <w:r>
        <w:rPr>
          <w:color w:val="404040"/>
        </w:rPr>
        <w:t>FY2023-24: Rs. 184.18 crore</w:t>
      </w:r>
    </w:p>
    <w:p w14:paraId="0377340E" w14:textId="77777777" w:rsidR="007B722E" w:rsidRDefault="00000000">
      <w:pPr>
        <w:pStyle w:val="ListParagraph"/>
        <w:numPr>
          <w:ilvl w:val="0"/>
          <w:numId w:val="2"/>
        </w:numPr>
        <w:spacing w:before="40" w:after="40"/>
      </w:pPr>
      <w:r>
        <w:rPr>
          <w:color w:val="404040"/>
        </w:rPr>
        <w:t>FY2024-25: Rs. 182.98 crore</w:t>
      </w:r>
    </w:p>
    <w:p w14:paraId="0F14A1F4" w14:textId="77777777" w:rsidR="007B722E" w:rsidRDefault="00000000">
      <w:pPr>
        <w:spacing w:before="60" w:after="80"/>
      </w:pPr>
      <w:r>
        <w:rPr>
          <w:color w:val="404040"/>
        </w:rPr>
        <w:t>While revenue fell 8.6% in FY25, employee costs also fell slightly. This shows disciplined cost management. In a private company, you often see management give themselves bonuses even in bad years — in RVNL's case, the DPE structure prevents this. This is actually a shareholder-friendly feature for a government company.</w:t>
      </w:r>
    </w:p>
    <w:p w14:paraId="2595CF34" w14:textId="77777777" w:rsidR="007B722E" w:rsidRDefault="00000000">
      <w:pPr>
        <w:pStyle w:val="Heading2"/>
      </w:pPr>
      <w:proofErr w:type="gramStart"/>
      <w:r>
        <w:t>4.5  Management's</w:t>
      </w:r>
      <w:proofErr w:type="gramEnd"/>
      <w:r>
        <w:t xml:space="preserve"> Relationship with Politics</w:t>
      </w:r>
    </w:p>
    <w:p w14:paraId="7F3AD541" w14:textId="77777777" w:rsidR="007B722E" w:rsidRDefault="00000000">
      <w:pPr>
        <w:spacing w:before="60" w:after="80"/>
      </w:pPr>
      <w:r>
        <w:rPr>
          <w:color w:val="404040"/>
        </w:rPr>
        <w:t xml:space="preserve">RVNL is a </w:t>
      </w:r>
      <w:r>
        <w:rPr>
          <w:b/>
          <w:bCs/>
          <w:color w:val="1F3864"/>
        </w:rPr>
        <w:t>Ministry of Railways enterprise</w:t>
      </w:r>
      <w:r>
        <w:rPr>
          <w:color w:val="404040"/>
        </w:rPr>
        <w:t>. By definition, its management is appointed by the President of India on the recommendation of the Ministry. The CMD, all Functional Directors, and Government Nominee Directors are IAS/IRSE/IRAS officers — career civil servants, not political appointees.</w:t>
      </w:r>
    </w:p>
    <w:p w14:paraId="0F1416E0" w14:textId="77777777" w:rsidR="007B722E" w:rsidRDefault="00000000">
      <w:pPr>
        <w:spacing w:before="60" w:after="80"/>
      </w:pPr>
      <w:r>
        <w:rPr>
          <w:color w:val="404040"/>
        </w:rPr>
        <w:t>This is an important nuance for investors to understand: RVNL management cannot be seen as aligned with any specific political party because they are career government officers. Their appointments, transfers, and performance evaluations are done by the Ministry of Railways under established DPE procedures. The risk is not political alignment but rather policy risk — if the government's priorities for railway capex change, RVNL's project pipeline is affected regardless of who the CMD is.</w:t>
      </w:r>
    </w:p>
    <w:p w14:paraId="10BE5762" w14:textId="77777777" w:rsidR="007B722E" w:rsidRDefault="00000000">
      <w:pPr>
        <w:spacing w:before="60" w:after="80"/>
      </w:pPr>
      <w:r>
        <w:rPr>
          <w:b/>
          <w:bCs/>
          <w:color w:val="1F3864"/>
        </w:rPr>
        <w:t xml:space="preserve">Self-promotion check: </w:t>
      </w:r>
      <w:r>
        <w:rPr>
          <w:color w:val="404040"/>
        </w:rPr>
        <w:t xml:space="preserve">RVNL's annual reports are professional and measured in tone. They clearly disclose weaknesses and threats (e.g., dependence on </w:t>
      </w:r>
      <w:proofErr w:type="spellStart"/>
      <w:r>
        <w:rPr>
          <w:color w:val="404040"/>
        </w:rPr>
        <w:t>MoR</w:t>
      </w:r>
      <w:proofErr w:type="spellEnd"/>
      <w:r>
        <w:rPr>
          <w:color w:val="404040"/>
        </w:rPr>
        <w:t>, shortage of technical manpower, Left Wing Extremism risks in some project areas). The management does not make grandiose promises or use overly promotional language — which is a positive signal. The SWOT analysis in the report is balanced and honest.</w:t>
      </w:r>
    </w:p>
    <w:p w14:paraId="712B136E" w14:textId="77777777" w:rsidR="007B722E" w:rsidRDefault="00000000">
      <w:pPr>
        <w:pStyle w:val="Heading2"/>
      </w:pPr>
      <w:proofErr w:type="gramStart"/>
      <w:r>
        <w:t>4.6  Do</w:t>
      </w:r>
      <w:proofErr w:type="gramEnd"/>
      <w:r>
        <w:t xml:space="preserve"> They Walk the Talk?</w:t>
      </w:r>
    </w:p>
    <w:p w14:paraId="1C955215" w14:textId="77777777" w:rsidR="007B722E" w:rsidRDefault="00000000">
      <w:pPr>
        <w:spacing w:before="60" w:after="80"/>
      </w:pPr>
      <w:r>
        <w:rPr>
          <w:color w:val="404040"/>
        </w:rPr>
        <w:t>This is the ultimate management quality test. Let us check RVNL's stated promises against what actually happened: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7B722E" w14:paraId="177CAA10" w14:textId="77777777">
        <w:tc>
          <w:tcPr>
            <w:tcW w:w="312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277AB17E" w14:textId="77777777" w:rsidR="007B722E" w:rsidRDefault="00000000">
            <w:pPr>
              <w:spacing w:before="60" w:after="60"/>
              <w:jc w:val="center"/>
            </w:pPr>
            <w:r>
              <w:rPr>
                <w:b/>
                <w:bCs/>
                <w:color w:val="FFFFFF"/>
                <w:sz w:val="18"/>
                <w:szCs w:val="18"/>
              </w:rPr>
              <w:t>What Management Said/Promised</w:t>
            </w:r>
          </w:p>
        </w:tc>
        <w:tc>
          <w:tcPr>
            <w:tcW w:w="312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28F7FBA7" w14:textId="77777777" w:rsidR="007B722E" w:rsidRDefault="00000000">
            <w:pPr>
              <w:spacing w:before="60" w:after="60"/>
              <w:jc w:val="center"/>
            </w:pPr>
            <w:r>
              <w:rPr>
                <w:b/>
                <w:bCs/>
                <w:color w:val="FFFFFF"/>
                <w:sz w:val="18"/>
                <w:szCs w:val="18"/>
              </w:rPr>
              <w:t>What Actually Happened</w:t>
            </w:r>
          </w:p>
        </w:tc>
        <w:tc>
          <w:tcPr>
            <w:tcW w:w="312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4C7DF714" w14:textId="77777777" w:rsidR="007B722E" w:rsidRDefault="00000000">
            <w:pPr>
              <w:spacing w:before="60" w:after="60"/>
              <w:jc w:val="center"/>
            </w:pPr>
            <w:r>
              <w:rPr>
                <w:b/>
                <w:bCs/>
                <w:color w:val="FFFFFF"/>
                <w:sz w:val="18"/>
                <w:szCs w:val="18"/>
              </w:rPr>
              <w:t>Walk the Talk?</w:t>
            </w:r>
          </w:p>
        </w:tc>
      </w:tr>
      <w:tr w:rsidR="007B722E" w14:paraId="1B9694EF" w14:textId="77777777">
        <w:tc>
          <w:tcPr>
            <w:tcW w:w="312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2494DB97" w14:textId="77777777" w:rsidR="007B722E" w:rsidRDefault="00000000">
            <w:pPr>
              <w:spacing w:before="60" w:after="60"/>
            </w:pPr>
            <w:r>
              <w:rPr>
                <w:color w:val="404040"/>
                <w:sz w:val="18"/>
                <w:szCs w:val="18"/>
              </w:rPr>
              <w:t>Diversify beyond Railways into Metro, Highways, Irrigation, International</w:t>
            </w:r>
          </w:p>
        </w:tc>
        <w:tc>
          <w:tcPr>
            <w:tcW w:w="312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7DB8F709" w14:textId="77777777" w:rsidR="007B722E" w:rsidRDefault="00000000">
            <w:pPr>
              <w:spacing w:before="60" w:after="60"/>
            </w:pPr>
            <w:r>
              <w:rPr>
                <w:color w:val="404040"/>
                <w:sz w:val="18"/>
                <w:szCs w:val="18"/>
              </w:rPr>
              <w:t>Rs. 2,771 Cr from bidding in FY25 vs Rs. 1,699 Cr in FY24. First overseas project delivered. Indore Metro progressing.</w:t>
            </w:r>
          </w:p>
        </w:tc>
        <w:tc>
          <w:tcPr>
            <w:tcW w:w="312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3BEA038A" w14:textId="77777777" w:rsidR="007B722E" w:rsidRDefault="00000000">
            <w:pPr>
              <w:spacing w:before="60" w:after="60"/>
            </w:pPr>
            <w:r>
              <w:rPr>
                <w:b/>
                <w:bCs/>
                <w:color w:val="1E7145"/>
                <w:sz w:val="18"/>
                <w:szCs w:val="18"/>
              </w:rPr>
              <w:t>Yes — executing</w:t>
            </w:r>
          </w:p>
        </w:tc>
      </w:tr>
      <w:tr w:rsidR="007B722E" w14:paraId="7BB46B7B" w14:textId="77777777">
        <w:tc>
          <w:tcPr>
            <w:tcW w:w="31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7ADC5975" w14:textId="77777777" w:rsidR="007B722E" w:rsidRDefault="00000000">
            <w:pPr>
              <w:spacing w:before="60" w:after="60"/>
            </w:pPr>
            <w:r>
              <w:rPr>
                <w:color w:val="404040"/>
                <w:sz w:val="18"/>
                <w:szCs w:val="18"/>
              </w:rPr>
              <w:lastRenderedPageBreak/>
              <w:t>Commission 16,000+ km of railway infrastructure</w:t>
            </w:r>
          </w:p>
        </w:tc>
        <w:tc>
          <w:tcPr>
            <w:tcW w:w="31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7260C607" w14:textId="77777777" w:rsidR="007B722E" w:rsidRDefault="00000000">
            <w:pPr>
              <w:spacing w:before="60" w:after="60"/>
            </w:pPr>
            <w:r>
              <w:rPr>
                <w:color w:val="404040"/>
                <w:sz w:val="18"/>
                <w:szCs w:val="18"/>
              </w:rPr>
              <w:t>Achieved: 16,500+ km commissioned as of March 2025.</w:t>
            </w:r>
          </w:p>
        </w:tc>
        <w:tc>
          <w:tcPr>
            <w:tcW w:w="31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599E35F" w14:textId="77777777" w:rsidR="007B722E" w:rsidRDefault="00000000">
            <w:pPr>
              <w:spacing w:before="60" w:after="60"/>
            </w:pPr>
            <w:r>
              <w:rPr>
                <w:b/>
                <w:bCs/>
                <w:color w:val="1E7145"/>
                <w:sz w:val="18"/>
                <w:szCs w:val="18"/>
              </w:rPr>
              <w:t>Yes — delivered</w:t>
            </w:r>
          </w:p>
        </w:tc>
      </w:tr>
      <w:tr w:rsidR="007B722E" w14:paraId="346B7C2C" w14:textId="77777777">
        <w:tc>
          <w:tcPr>
            <w:tcW w:w="312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538C41D2" w14:textId="77777777" w:rsidR="007B722E" w:rsidRDefault="00000000">
            <w:pPr>
              <w:spacing w:before="60" w:after="60"/>
            </w:pPr>
            <w:proofErr w:type="spellStart"/>
            <w:r>
              <w:rPr>
                <w:color w:val="404040"/>
                <w:sz w:val="18"/>
                <w:szCs w:val="18"/>
              </w:rPr>
              <w:t>Navratna</w:t>
            </w:r>
            <w:proofErr w:type="spellEnd"/>
            <w:r>
              <w:rPr>
                <w:color w:val="404040"/>
                <w:sz w:val="18"/>
                <w:szCs w:val="18"/>
              </w:rPr>
              <w:t xml:space="preserve"> status target</w:t>
            </w:r>
          </w:p>
        </w:tc>
        <w:tc>
          <w:tcPr>
            <w:tcW w:w="312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46C6041C" w14:textId="77777777" w:rsidR="007B722E" w:rsidRDefault="00000000">
            <w:pPr>
              <w:spacing w:before="60" w:after="60"/>
            </w:pPr>
            <w:r>
              <w:rPr>
                <w:color w:val="404040"/>
                <w:sz w:val="18"/>
                <w:szCs w:val="18"/>
              </w:rPr>
              <w:t xml:space="preserve">Achieved </w:t>
            </w:r>
            <w:proofErr w:type="spellStart"/>
            <w:r>
              <w:rPr>
                <w:color w:val="404040"/>
                <w:sz w:val="18"/>
                <w:szCs w:val="18"/>
              </w:rPr>
              <w:t>Navratna</w:t>
            </w:r>
            <w:proofErr w:type="spellEnd"/>
            <w:r>
              <w:rPr>
                <w:color w:val="404040"/>
                <w:sz w:val="18"/>
                <w:szCs w:val="18"/>
              </w:rPr>
              <w:t xml:space="preserve"> in 2022 — ahead of peers.</w:t>
            </w:r>
          </w:p>
        </w:tc>
        <w:tc>
          <w:tcPr>
            <w:tcW w:w="312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35987273" w14:textId="77777777" w:rsidR="007B722E" w:rsidRDefault="00000000">
            <w:pPr>
              <w:spacing w:before="60" w:after="60"/>
            </w:pPr>
            <w:r>
              <w:rPr>
                <w:b/>
                <w:bCs/>
                <w:color w:val="1E7145"/>
                <w:sz w:val="18"/>
                <w:szCs w:val="18"/>
              </w:rPr>
              <w:t>Yes — delivered</w:t>
            </w:r>
          </w:p>
        </w:tc>
      </w:tr>
      <w:tr w:rsidR="007B722E" w14:paraId="0E495DB8" w14:textId="77777777">
        <w:tc>
          <w:tcPr>
            <w:tcW w:w="31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1A876806" w14:textId="77777777" w:rsidR="007B722E" w:rsidRDefault="00000000">
            <w:pPr>
              <w:spacing w:before="60" w:after="60"/>
            </w:pPr>
            <w:r>
              <w:rPr>
                <w:color w:val="404040"/>
                <w:sz w:val="18"/>
                <w:szCs w:val="18"/>
              </w:rPr>
              <w:t>Consistent dividend payout</w:t>
            </w:r>
          </w:p>
        </w:tc>
        <w:tc>
          <w:tcPr>
            <w:tcW w:w="31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57AE5EF5" w14:textId="77777777" w:rsidR="007B722E" w:rsidRDefault="00000000">
            <w:pPr>
              <w:spacing w:before="60" w:after="60"/>
            </w:pPr>
            <w:r>
              <w:rPr>
                <w:color w:val="404040"/>
                <w:sz w:val="18"/>
                <w:szCs w:val="18"/>
              </w:rPr>
              <w:t>Dividend paid every year since listing. Rs. 1.72/share in FY25 despite earnings decline.</w:t>
            </w:r>
          </w:p>
        </w:tc>
        <w:tc>
          <w:tcPr>
            <w:tcW w:w="31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577DC05C" w14:textId="77777777" w:rsidR="007B722E" w:rsidRDefault="00000000">
            <w:pPr>
              <w:spacing w:before="60" w:after="60"/>
            </w:pPr>
            <w:r>
              <w:rPr>
                <w:b/>
                <w:bCs/>
                <w:color w:val="1E7145"/>
                <w:sz w:val="18"/>
                <w:szCs w:val="18"/>
              </w:rPr>
              <w:t>Yes — maintained</w:t>
            </w:r>
          </w:p>
        </w:tc>
      </w:tr>
      <w:tr w:rsidR="007B722E" w14:paraId="38900C18" w14:textId="77777777">
        <w:tc>
          <w:tcPr>
            <w:tcW w:w="312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2F9D1C95" w14:textId="77777777" w:rsidR="007B722E" w:rsidRDefault="00000000">
            <w:pPr>
              <w:spacing w:before="60" w:after="60"/>
            </w:pPr>
            <w:r>
              <w:rPr>
                <w:color w:val="404040"/>
                <w:sz w:val="18"/>
                <w:szCs w:val="18"/>
              </w:rPr>
              <w:t>Comply with Independent Director requirements</w:t>
            </w:r>
          </w:p>
        </w:tc>
        <w:tc>
          <w:tcPr>
            <w:tcW w:w="312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395E5792" w14:textId="77777777" w:rsidR="007B722E" w:rsidRDefault="00000000">
            <w:pPr>
              <w:spacing w:before="60" w:after="60"/>
            </w:pPr>
            <w:r>
              <w:rPr>
                <w:color w:val="404040"/>
                <w:sz w:val="18"/>
                <w:szCs w:val="18"/>
              </w:rPr>
              <w:t>Only 1 of required 6 Independent Directors in place as of March 2025. Ministry has been slow to appoint.</w:t>
            </w:r>
          </w:p>
        </w:tc>
        <w:tc>
          <w:tcPr>
            <w:tcW w:w="312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735254E7" w14:textId="77777777" w:rsidR="007B722E" w:rsidRDefault="00000000">
            <w:pPr>
              <w:spacing w:before="60" w:after="60"/>
            </w:pPr>
            <w:r>
              <w:rPr>
                <w:b/>
                <w:bCs/>
                <w:color w:val="C00000"/>
                <w:sz w:val="18"/>
                <w:szCs w:val="18"/>
              </w:rPr>
              <w:t>Not yet — governance gap</w:t>
            </w:r>
          </w:p>
        </w:tc>
      </w:tr>
      <w:tr w:rsidR="007B722E" w14:paraId="6DAF9CB9" w14:textId="77777777">
        <w:tc>
          <w:tcPr>
            <w:tcW w:w="31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92CB709" w14:textId="77777777" w:rsidR="007B722E" w:rsidRDefault="00000000">
            <w:pPr>
              <w:spacing w:before="60" w:after="60"/>
            </w:pPr>
            <w:r>
              <w:rPr>
                <w:color w:val="404040"/>
                <w:sz w:val="18"/>
                <w:szCs w:val="18"/>
              </w:rPr>
              <w:t>Maintain CARE AAA rating</w:t>
            </w:r>
          </w:p>
        </w:tc>
        <w:tc>
          <w:tcPr>
            <w:tcW w:w="31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13767E3C" w14:textId="77777777" w:rsidR="007B722E" w:rsidRDefault="00000000">
            <w:pPr>
              <w:spacing w:before="60" w:after="60"/>
            </w:pPr>
            <w:r>
              <w:rPr>
                <w:color w:val="404040"/>
                <w:sz w:val="18"/>
                <w:szCs w:val="18"/>
              </w:rPr>
              <w:t>Maintained CARE AAA / Stable / CARE A1+ throughout.</w:t>
            </w:r>
          </w:p>
        </w:tc>
        <w:tc>
          <w:tcPr>
            <w:tcW w:w="31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43D56C7C" w14:textId="77777777" w:rsidR="007B722E" w:rsidRDefault="00000000">
            <w:pPr>
              <w:spacing w:before="60" w:after="60"/>
            </w:pPr>
            <w:r>
              <w:rPr>
                <w:b/>
                <w:bCs/>
                <w:color w:val="1E7145"/>
                <w:sz w:val="18"/>
                <w:szCs w:val="18"/>
              </w:rPr>
              <w:t>Yes — delivered</w:t>
            </w:r>
          </w:p>
        </w:tc>
      </w:tr>
    </w:tbl>
    <w:p w14:paraId="051C5095" w14:textId="77777777" w:rsidR="007B722E" w:rsidRDefault="007B722E">
      <w:pPr>
        <w:spacing w:before="100"/>
      </w:pPr>
    </w:p>
    <w:p w14:paraId="2A4C22D8" w14:textId="77777777" w:rsidR="007B722E" w:rsidRDefault="00000000">
      <w:pPr>
        <w:pStyle w:val="Heading2"/>
      </w:pPr>
      <w:proofErr w:type="gramStart"/>
      <w:r>
        <w:t>4.7  Management's</w:t>
      </w:r>
      <w:proofErr w:type="gramEnd"/>
      <w:r>
        <w:t xml:space="preserve"> Shareholding</w:t>
      </w:r>
    </w:p>
    <w:p w14:paraId="45E19395" w14:textId="77777777" w:rsidR="007B722E" w:rsidRDefault="00000000">
      <w:pPr>
        <w:spacing w:before="60" w:after="80"/>
      </w:pPr>
      <w:r>
        <w:rPr>
          <w:color w:val="404040"/>
        </w:rPr>
        <w:t xml:space="preserve">As of March 2025, the </w:t>
      </w:r>
      <w:r>
        <w:rPr>
          <w:b/>
          <w:bCs/>
          <w:color w:val="1F3864"/>
        </w:rPr>
        <w:t>Government of India (President of India) holds 72.84%</w:t>
      </w:r>
      <w:r>
        <w:rPr>
          <w:color w:val="404040"/>
        </w:rPr>
        <w:t xml:space="preserve"> of RVNL. None of the individual directors hold any meaningful shares — they hold either Nil or nominal shares (Mr. Mritunjay Pratap Singh holds 1,000 shares). This is standard for government companies: management is not incentivised through equity. Implications:</w:t>
      </w:r>
    </w:p>
    <w:p w14:paraId="79E7902B" w14:textId="77777777" w:rsidR="007B722E" w:rsidRDefault="00000000">
      <w:pPr>
        <w:pStyle w:val="ListParagraph"/>
        <w:numPr>
          <w:ilvl w:val="0"/>
          <w:numId w:val="2"/>
        </w:numPr>
        <w:spacing w:before="40" w:after="40"/>
      </w:pPr>
      <w:r>
        <w:rPr>
          <w:color w:val="404040"/>
        </w:rPr>
        <w:t>No insider buying or selling signals to read (unlike private sector companies where insider buying is a bullish signal).</w:t>
      </w:r>
    </w:p>
    <w:p w14:paraId="4392C80B" w14:textId="77777777" w:rsidR="007B722E" w:rsidRDefault="00000000">
      <w:pPr>
        <w:pStyle w:val="ListParagraph"/>
        <w:numPr>
          <w:ilvl w:val="0"/>
          <w:numId w:val="2"/>
        </w:numPr>
        <w:spacing w:before="40" w:after="40"/>
      </w:pPr>
      <w:r>
        <w:rPr>
          <w:color w:val="404040"/>
        </w:rPr>
        <w:t>Management has no personal financial stake in the company's stock price — their motivation is career progression within the civil service.</w:t>
      </w:r>
    </w:p>
    <w:p w14:paraId="711122BD" w14:textId="77777777" w:rsidR="007B722E" w:rsidRDefault="00000000">
      <w:pPr>
        <w:pStyle w:val="ListParagraph"/>
        <w:numPr>
          <w:ilvl w:val="0"/>
          <w:numId w:val="2"/>
        </w:numPr>
        <w:spacing w:before="40" w:after="40"/>
      </w:pPr>
      <w:r>
        <w:rPr>
          <w:color w:val="404040"/>
        </w:rPr>
        <w:t>The real 'insider' is the Government, and it has been systematically reducing its stake (IPO in 2019 at 12.16%, OFS in 2021 at 9.64%, OFS in July 2023 at 5.36%) — suggesting gradual disinvestment continues.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B722E" w14:paraId="6FC4A4BB" w14:textId="77777777">
        <w:tc>
          <w:tcPr>
            <w:tcW w:w="9360" w:type="dxa"/>
            <w:tcBorders>
              <w:top w:val="single" w:sz="12" w:space="0" w:color="2E75B6"/>
              <w:left w:val="single" w:sz="24" w:space="0" w:color="2E75B6"/>
              <w:bottom w:val="single" w:sz="4" w:space="0" w:color="CCCCCC"/>
              <w:right w:val="single" w:sz="4" w:space="0" w:color="CCCCCC"/>
            </w:tcBorders>
            <w:shd w:val="clear" w:color="auto" w:fill="D6E4F0"/>
            <w:tcMar>
              <w:top w:w="80" w:type="dxa"/>
              <w:left w:w="200" w:type="dxa"/>
              <w:bottom w:w="80" w:type="dxa"/>
              <w:right w:w="120" w:type="dxa"/>
            </w:tcMar>
          </w:tcPr>
          <w:p w14:paraId="396E9735" w14:textId="77777777" w:rsidR="007B722E" w:rsidRDefault="00000000">
            <w:pPr>
              <w:spacing w:before="40" w:after="20"/>
            </w:pPr>
            <w:r>
              <w:rPr>
                <w:b/>
                <w:bCs/>
                <w:color w:val="1F3864"/>
                <w:sz w:val="18"/>
                <w:szCs w:val="18"/>
              </w:rPr>
              <w:t>Key Observation on Government Disinvestment</w:t>
            </w:r>
          </w:p>
          <w:p w14:paraId="62ABB17B" w14:textId="77777777" w:rsidR="007B722E" w:rsidRDefault="00000000">
            <w:pPr>
              <w:spacing w:after="40"/>
            </w:pPr>
            <w:r>
              <w:rPr>
                <w:color w:val="404040"/>
              </w:rPr>
              <w:t>The Government has reduced its holding from 100% at incorporation to 72.84% today. Further OFS rounds are likely. Each OFS creates short-term selling pressure on the stock but also increases public float and potentially improves index inclusion and institutional ownership — which can be positive in the medium term.</w:t>
            </w:r>
          </w:p>
        </w:tc>
      </w:tr>
    </w:tbl>
    <w:p w14:paraId="65F08D19" w14:textId="77777777" w:rsidR="007B722E" w:rsidRDefault="00000000">
      <w:r>
        <w:br w:type="page"/>
      </w:r>
    </w:p>
    <w:p w14:paraId="5861D8F7" w14:textId="77777777" w:rsidR="007B722E" w:rsidRDefault="00000000">
      <w:pPr>
        <w:pStyle w:val="Heading1"/>
        <w:pBdr>
          <w:bottom w:val="single" w:sz="8" w:space="4" w:color="2E75B6"/>
        </w:pBdr>
      </w:pPr>
      <w:r>
        <w:lastRenderedPageBreak/>
        <w:t>Section 5: Risk Assessment</w:t>
      </w:r>
    </w:p>
    <w:p w14:paraId="3CCD5040" w14:textId="77777777" w:rsidR="007B722E" w:rsidRDefault="00000000">
      <w:pPr>
        <w:pStyle w:val="Heading2"/>
      </w:pPr>
      <w:proofErr w:type="gramStart"/>
      <w:r>
        <w:t>5.1  Sector</w:t>
      </w:r>
      <w:proofErr w:type="gramEnd"/>
      <w:r>
        <w:t>-Level Risks</w:t>
      </w:r>
    </w:p>
    <w:p w14:paraId="2B8C7CE5" w14:textId="77777777" w:rsidR="007B722E" w:rsidRDefault="00000000">
      <w:pPr>
        <w:pStyle w:val="Heading3"/>
      </w:pPr>
      <w:r>
        <w:t>Policy Risk (High Impact, Medium Probability)</w:t>
      </w:r>
    </w:p>
    <w:p w14:paraId="47A02845" w14:textId="77777777" w:rsidR="007B722E" w:rsidRDefault="00000000">
      <w:pPr>
        <w:spacing w:before="60" w:after="80"/>
      </w:pPr>
      <w:r>
        <w:rPr>
          <w:color w:val="404040"/>
        </w:rPr>
        <w:t>RVNL's revenue is directly linked to government railway capex allocation. Any reduction in the Union Budget railway allocation, shift in political priorities post-elections, or delay in project sanctions can cause revenue to slow. FY25 revenue decline of 8.6% is partly attributable to this — the post-election FY25 budget saw a brief pause in new project announcements as the new Ministry settled in.</w:t>
      </w:r>
    </w:p>
    <w:p w14:paraId="6635B90E" w14:textId="77777777" w:rsidR="007B722E" w:rsidRDefault="00000000">
      <w:pPr>
        <w:pStyle w:val="Heading3"/>
      </w:pPr>
      <w:r>
        <w:t>Execution Risk — Traffic Blocks and Clearances (High Impact, High Probability)</w:t>
      </w:r>
    </w:p>
    <w:p w14:paraId="36092DB2" w14:textId="77777777" w:rsidR="007B722E" w:rsidRDefault="00000000">
      <w:pPr>
        <w:spacing w:before="60" w:after="80"/>
      </w:pPr>
      <w:r>
        <w:rPr>
          <w:color w:val="404040"/>
        </w:rPr>
        <w:t>Railway construction on live lines requires 'traffic blocks' — windows of time when trains stop running so workers can safely work on the track. Zonal Railways control traffic block allocation. If blocks are not given on schedule, construction delays. This is RVNL's most persistent operational challenge, clearly disclosed in their own SWOT analysis.</w:t>
      </w:r>
    </w:p>
    <w:p w14:paraId="192AD6D0" w14:textId="77777777" w:rsidR="007B722E" w:rsidRDefault="00000000">
      <w:pPr>
        <w:pStyle w:val="Heading3"/>
      </w:pPr>
      <w:r>
        <w:t>Labour and Sub-contractor Risk (Medium Impact, Medium Probability)</w:t>
      </w:r>
    </w:p>
    <w:p w14:paraId="1B7FB88A" w14:textId="77777777" w:rsidR="007B722E" w:rsidRDefault="00000000">
      <w:pPr>
        <w:spacing w:before="60" w:after="80"/>
      </w:pPr>
      <w:r>
        <w:rPr>
          <w:color w:val="404040"/>
        </w:rPr>
        <w:t>RVNL depends on private sub-contractors for 93%+ of actual construction. A shortage of skilled technical manpower in the market, or financial distress of a major sub-contractor, can stall projects. Rising input material costs (steel, cement, bitumen) that sub-contractors cannot absorb can also trigger contract disputes.</w:t>
      </w:r>
    </w:p>
    <w:p w14:paraId="0DD74AD8" w14:textId="77777777" w:rsidR="007B722E" w:rsidRDefault="00000000">
      <w:pPr>
        <w:pStyle w:val="Heading3"/>
      </w:pPr>
      <w:r>
        <w:t>Geopolitical Risk for International Projects (Low Impact, Low Probability Currently)</w:t>
      </w:r>
    </w:p>
    <w:p w14:paraId="175F099A" w14:textId="77777777" w:rsidR="007B722E" w:rsidRDefault="00000000">
      <w:pPr>
        <w:spacing w:before="60" w:after="80"/>
      </w:pPr>
      <w:r>
        <w:rPr>
          <w:color w:val="404040"/>
        </w:rPr>
        <w:t>The Maldives project exposes RVNL to sovereign risk of a small island nation. However, the project is backed by bilateral government agreements (India-Maldives), which significantly reduces this risk.</w:t>
      </w:r>
    </w:p>
    <w:p w14:paraId="34001736" w14:textId="77777777" w:rsidR="007B722E" w:rsidRDefault="00000000">
      <w:pPr>
        <w:pStyle w:val="Heading2"/>
      </w:pPr>
      <w:proofErr w:type="gramStart"/>
      <w:r>
        <w:t>5.2  Company</w:t>
      </w:r>
      <w:proofErr w:type="gramEnd"/>
      <w:r>
        <w:t>-Specific Risks</w:t>
      </w:r>
    </w:p>
    <w:p w14:paraId="02874A4A" w14:textId="77777777" w:rsidR="007B722E" w:rsidRDefault="00000000">
      <w:pPr>
        <w:pStyle w:val="Heading3"/>
      </w:pPr>
      <w:r>
        <w:t>Revenue Concentration Risk</w:t>
      </w:r>
    </w:p>
    <w:p w14:paraId="1B3999EE" w14:textId="77777777" w:rsidR="007B722E" w:rsidRDefault="00000000">
      <w:pPr>
        <w:spacing w:before="60" w:after="80"/>
      </w:pPr>
      <w:r>
        <w:rPr>
          <w:color w:val="404040"/>
        </w:rPr>
        <w:t xml:space="preserve">Despite diversification efforts, Indian Railways remains 85-90% of RVNL's revenue. If </w:t>
      </w:r>
      <w:proofErr w:type="spellStart"/>
      <w:r>
        <w:rPr>
          <w:color w:val="404040"/>
        </w:rPr>
        <w:t>MoR</w:t>
      </w:r>
      <w:proofErr w:type="spellEnd"/>
      <w:r>
        <w:rPr>
          <w:color w:val="404040"/>
        </w:rPr>
        <w:t xml:space="preserve"> reduces project assignments, RVNL cannot immediately replace that revenue from the open market.</w:t>
      </w:r>
    </w:p>
    <w:p w14:paraId="0BD2F6EA" w14:textId="77777777" w:rsidR="007B722E" w:rsidRDefault="00000000">
      <w:pPr>
        <w:pStyle w:val="Heading3"/>
      </w:pPr>
      <w:proofErr w:type="spellStart"/>
      <w:r>
        <w:t>Deputationist</w:t>
      </w:r>
      <w:proofErr w:type="spellEnd"/>
      <w:r>
        <w:t xml:space="preserve"> Dependency</w:t>
      </w:r>
    </w:p>
    <w:p w14:paraId="37572302" w14:textId="77777777" w:rsidR="007B722E" w:rsidRDefault="00000000">
      <w:pPr>
        <w:spacing w:before="60" w:after="80"/>
      </w:pPr>
      <w:r>
        <w:rPr>
          <w:color w:val="404040"/>
        </w:rPr>
        <w:t xml:space="preserve">Most senior engineers are on deputation from Indian Railways. If Railways recall these officers </w:t>
      </w:r>
      <w:proofErr w:type="spellStart"/>
      <w:r>
        <w:rPr>
          <w:color w:val="404040"/>
        </w:rPr>
        <w:t>en</w:t>
      </w:r>
      <w:proofErr w:type="spellEnd"/>
      <w:r>
        <w:rPr>
          <w:color w:val="404040"/>
        </w:rPr>
        <w:t xml:space="preserve"> masse, RVNL's execution capacity is significantly impaired. This is a human capital risk unique to government companies.</w:t>
      </w:r>
    </w:p>
    <w:p w14:paraId="24E6DFD1" w14:textId="77777777" w:rsidR="007B722E" w:rsidRDefault="00000000">
      <w:pPr>
        <w:pStyle w:val="Heading3"/>
      </w:pPr>
      <w:r>
        <w:t>Corporate Governance Gap</w:t>
      </w:r>
    </w:p>
    <w:p w14:paraId="48251178" w14:textId="77777777" w:rsidR="007B722E" w:rsidRDefault="00000000">
      <w:pPr>
        <w:spacing w:before="60" w:after="80"/>
      </w:pPr>
      <w:r>
        <w:rPr>
          <w:color w:val="404040"/>
        </w:rPr>
        <w:t>Only 1 Independent Director on the Board against a required 6 is a serious governance concern. SEBI has already highlighted this. While RVNL is not responsible for appointing Independent Directors (</w:t>
      </w:r>
      <w:proofErr w:type="spellStart"/>
      <w:r>
        <w:rPr>
          <w:color w:val="404040"/>
        </w:rPr>
        <w:t>MoR</w:t>
      </w:r>
      <w:proofErr w:type="spellEnd"/>
      <w:r>
        <w:rPr>
          <w:color w:val="404040"/>
        </w:rPr>
        <w:t xml:space="preserve"> does it), institutional investors and foreign funds view this negatively.</w:t>
      </w:r>
    </w:p>
    <w:p w14:paraId="511BF971" w14:textId="77777777" w:rsidR="007B722E" w:rsidRDefault="00000000">
      <w:pPr>
        <w:pStyle w:val="Heading3"/>
      </w:pPr>
      <w:r>
        <w:t>Rising Debtor Days</w:t>
      </w:r>
    </w:p>
    <w:p w14:paraId="393D3D84" w14:textId="77777777" w:rsidR="007B722E" w:rsidRDefault="00000000">
      <w:pPr>
        <w:spacing w:before="60" w:after="80"/>
      </w:pPr>
      <w:r>
        <w:rPr>
          <w:color w:val="404040"/>
        </w:rPr>
        <w:t xml:space="preserve">Trade receivables have risen from Rs. 969 </w:t>
      </w:r>
      <w:proofErr w:type="gramStart"/>
      <w:r>
        <w:rPr>
          <w:color w:val="404040"/>
        </w:rPr>
        <w:t>crore</w:t>
      </w:r>
      <w:proofErr w:type="gramEnd"/>
      <w:r>
        <w:rPr>
          <w:color w:val="404040"/>
        </w:rPr>
        <w:t xml:space="preserve"> in FY23 to Rs. 1,490 </w:t>
      </w:r>
      <w:proofErr w:type="gramStart"/>
      <w:r>
        <w:rPr>
          <w:color w:val="404040"/>
        </w:rPr>
        <w:t>crore</w:t>
      </w:r>
      <w:proofErr w:type="gramEnd"/>
      <w:r>
        <w:rPr>
          <w:color w:val="404040"/>
        </w:rPr>
        <w:t xml:space="preserve"> in FY25, while revenue fell. Debtor days rose from 17 to 27 days. If this trend continues, it means RVNL is doing work but collecting cash more slowly — a working capital pressure that will ultimately affect liquidity.</w:t>
      </w:r>
    </w:p>
    <w:p w14:paraId="7D6DC625" w14:textId="77777777" w:rsidR="007B722E" w:rsidRDefault="00000000">
      <w:r>
        <w:br w:type="page"/>
      </w:r>
    </w:p>
    <w:p w14:paraId="7757676F" w14:textId="77777777" w:rsidR="007B722E" w:rsidRDefault="00000000">
      <w:pPr>
        <w:pStyle w:val="Heading1"/>
        <w:pBdr>
          <w:bottom w:val="single" w:sz="8" w:space="4" w:color="2E75B6"/>
        </w:pBdr>
      </w:pPr>
      <w:r>
        <w:lastRenderedPageBreak/>
        <w:t>Section 6: Forward-Looking Perspective (Next 3 to 5 Years)</w:t>
      </w:r>
    </w:p>
    <w:p w14:paraId="6F280009" w14:textId="77777777" w:rsidR="007B722E" w:rsidRDefault="00000000">
      <w:pPr>
        <w:pStyle w:val="Heading2"/>
      </w:pPr>
      <w:proofErr w:type="gramStart"/>
      <w:r>
        <w:t>6.1  How</w:t>
      </w:r>
      <w:proofErr w:type="gramEnd"/>
      <w:r>
        <w:t xml:space="preserve"> the Sector Will Evolve</w:t>
      </w:r>
    </w:p>
    <w:p w14:paraId="6C965D11" w14:textId="77777777" w:rsidR="007B722E" w:rsidRDefault="00000000">
      <w:pPr>
        <w:spacing w:before="60" w:after="80"/>
      </w:pPr>
      <w:r>
        <w:rPr>
          <w:color w:val="404040"/>
        </w:rPr>
        <w:t>Over the next 3-5 years, Indian railway infrastructure construction will be driven by three mega-themes:</w:t>
      </w:r>
    </w:p>
    <w:p w14:paraId="5F7D427F" w14:textId="77777777" w:rsidR="007B722E" w:rsidRDefault="00000000">
      <w:pPr>
        <w:pStyle w:val="ListParagraph"/>
        <w:numPr>
          <w:ilvl w:val="0"/>
          <w:numId w:val="3"/>
        </w:numPr>
        <w:spacing w:before="40" w:after="40"/>
      </w:pPr>
      <w:r>
        <w:rPr>
          <w:color w:val="404040"/>
        </w:rPr>
        <w:t>High-capacity network expansion: The National Rail Plan 2030 targets a massive buildout — new lines, third and fourth lines on saturated routes, and dedicated freight corridor feeder lines. This is a multi-lakh crore opportunity over the decade.</w:t>
      </w:r>
    </w:p>
    <w:p w14:paraId="636CDC93" w14:textId="77777777" w:rsidR="007B722E" w:rsidRDefault="00000000">
      <w:pPr>
        <w:pStyle w:val="ListParagraph"/>
        <w:numPr>
          <w:ilvl w:val="0"/>
          <w:numId w:val="3"/>
        </w:numPr>
        <w:spacing w:before="40" w:after="40"/>
      </w:pPr>
      <w:r>
        <w:rPr>
          <w:color w:val="404040"/>
        </w:rPr>
        <w:t>Safety and signalling (Kavach): The government's push for universal Kavach installation across 30,000+ km is a dedicated project pipeline that RVNL is already executing. This is lower civil complexity but higher technical complexity.</w:t>
      </w:r>
    </w:p>
    <w:p w14:paraId="6256D675" w14:textId="77777777" w:rsidR="007B722E" w:rsidRDefault="00000000">
      <w:pPr>
        <w:pStyle w:val="ListParagraph"/>
        <w:numPr>
          <w:ilvl w:val="0"/>
          <w:numId w:val="3"/>
        </w:numPr>
        <w:spacing w:before="40" w:after="40"/>
      </w:pPr>
      <w:r>
        <w:rPr>
          <w:color w:val="404040"/>
        </w:rPr>
        <w:t>Station redevelopment and urbanisation: Over 1,300 stations are earmarked for redevelopment as 'World-class' stations. This combines civil construction with commercial real estate — a new competency for RVNL.</w:t>
      </w:r>
    </w:p>
    <w:p w14:paraId="386E254A" w14:textId="77777777" w:rsidR="007B722E" w:rsidRDefault="007B722E">
      <w:pPr>
        <w:spacing w:before="60"/>
      </w:pPr>
    </w:p>
    <w:p w14:paraId="7499591A" w14:textId="77777777" w:rsidR="007B722E" w:rsidRDefault="00000000">
      <w:pPr>
        <w:pStyle w:val="Heading2"/>
      </w:pPr>
      <w:proofErr w:type="gramStart"/>
      <w:r>
        <w:t>6.2  Where</w:t>
      </w:r>
      <w:proofErr w:type="gramEnd"/>
      <w:r>
        <w:t xml:space="preserve"> Does RVNL Fit in This Landscape?</w:t>
      </w:r>
    </w:p>
    <w:p w14:paraId="39FC36C1" w14:textId="77777777" w:rsidR="007B722E" w:rsidRDefault="00000000">
      <w:pPr>
        <w:spacing w:before="60" w:after="80"/>
      </w:pPr>
      <w:r>
        <w:rPr>
          <w:color w:val="404040"/>
        </w:rPr>
        <w:t>RVNL's role over the next 3-5 years could be one of three scenarios:</w:t>
      </w:r>
    </w:p>
    <w:p w14:paraId="1BCD4AC7" w14:textId="77777777" w:rsidR="007B722E" w:rsidRDefault="00000000">
      <w:pPr>
        <w:pStyle w:val="Heading3"/>
      </w:pPr>
      <w:r>
        <w:t>Bull Case: Diversification Succeeds, Bidding Accelerates</w:t>
      </w:r>
    </w:p>
    <w:p w14:paraId="2DBA84C4" w14:textId="77777777" w:rsidR="007B722E" w:rsidRDefault="00000000">
      <w:pPr>
        <w:spacing w:before="60" w:after="80"/>
      </w:pPr>
      <w:r>
        <w:rPr>
          <w:color w:val="404040"/>
        </w:rPr>
        <w:t xml:space="preserve">If RVNL continues to win Rs. 15,000-20,000 </w:t>
      </w:r>
      <w:proofErr w:type="gramStart"/>
      <w:r>
        <w:rPr>
          <w:color w:val="404040"/>
        </w:rPr>
        <w:t>crore</w:t>
      </w:r>
      <w:proofErr w:type="gramEnd"/>
      <w:r>
        <w:rPr>
          <w:color w:val="404040"/>
        </w:rPr>
        <w:t xml:space="preserve"> of competitive bids per year, diversifies into metros, highways, and international projects, and executes without delays, </w:t>
      </w:r>
      <w:r>
        <w:rPr>
          <w:b/>
          <w:bCs/>
          <w:color w:val="1F3864"/>
        </w:rPr>
        <w:t xml:space="preserve">revenue could grow back toward Rs. 25,000-30,000 </w:t>
      </w:r>
      <w:proofErr w:type="gramStart"/>
      <w:r>
        <w:rPr>
          <w:b/>
          <w:bCs/>
          <w:color w:val="1F3864"/>
        </w:rPr>
        <w:t>crore</w:t>
      </w:r>
      <w:proofErr w:type="gramEnd"/>
      <w:r>
        <w:rPr>
          <w:b/>
          <w:bCs/>
          <w:color w:val="1F3864"/>
        </w:rPr>
        <w:t xml:space="preserve"> by FY28</w:t>
      </w:r>
      <w:r>
        <w:rPr>
          <w:color w:val="404040"/>
        </w:rPr>
        <w:t>. Margins could improve as bidding work (where pricing is more flexible) becomes a larger share. The deleveraging story (D/E falling from 0.99x to 0.62x over 3 years) would continue, improving Return on Equity.</w:t>
      </w:r>
    </w:p>
    <w:p w14:paraId="67843030" w14:textId="77777777" w:rsidR="007B722E" w:rsidRDefault="00000000">
      <w:pPr>
        <w:pStyle w:val="Heading3"/>
      </w:pPr>
      <w:r>
        <w:t>Base Case: Steady State with Moderate Growth</w:t>
      </w:r>
    </w:p>
    <w:p w14:paraId="55398B3C" w14:textId="77777777" w:rsidR="007B722E" w:rsidRDefault="00000000">
      <w:pPr>
        <w:spacing w:before="60" w:after="80"/>
      </w:pPr>
      <w:proofErr w:type="spellStart"/>
      <w:r>
        <w:rPr>
          <w:color w:val="404040"/>
        </w:rPr>
        <w:t>MoR</w:t>
      </w:r>
      <w:proofErr w:type="spellEnd"/>
      <w:r>
        <w:rPr>
          <w:color w:val="404040"/>
        </w:rPr>
        <w:t xml:space="preserve"> assignment work remains stable at Rs. 15,000-18,000 crore, competitive bidding grows to Rs. 4,000-5,000 </w:t>
      </w:r>
      <w:proofErr w:type="gramStart"/>
      <w:r>
        <w:rPr>
          <w:color w:val="404040"/>
        </w:rPr>
        <w:t>crore</w:t>
      </w:r>
      <w:proofErr w:type="gramEnd"/>
      <w:r>
        <w:rPr>
          <w:color w:val="404040"/>
        </w:rPr>
        <w:t xml:space="preserve">, international adds another Rs. 1,000-2,000 </w:t>
      </w:r>
      <w:proofErr w:type="gramStart"/>
      <w:r>
        <w:rPr>
          <w:color w:val="404040"/>
        </w:rPr>
        <w:t>crore</w:t>
      </w:r>
      <w:proofErr w:type="gramEnd"/>
      <w:r>
        <w:rPr>
          <w:color w:val="404040"/>
        </w:rPr>
        <w:t xml:space="preserve">. Total revenue stabilises at Rs. 20,000-22,000 </w:t>
      </w:r>
      <w:proofErr w:type="gramStart"/>
      <w:r>
        <w:rPr>
          <w:color w:val="404040"/>
        </w:rPr>
        <w:t>crore</w:t>
      </w:r>
      <w:proofErr w:type="gramEnd"/>
      <w:r>
        <w:rPr>
          <w:color w:val="404040"/>
        </w:rPr>
        <w:t xml:space="preserve"> with modest growth. Margins remain in the 5-7% PAT range. Cash generation is solid, dividends continue.</w:t>
      </w:r>
    </w:p>
    <w:p w14:paraId="1B9F68EC" w14:textId="77777777" w:rsidR="007B722E" w:rsidRDefault="00000000">
      <w:pPr>
        <w:pStyle w:val="Heading3"/>
      </w:pPr>
      <w:r>
        <w:t>Bear Case: Policy Slowdown</w:t>
      </w:r>
    </w:p>
    <w:p w14:paraId="4D88DD55" w14:textId="77777777" w:rsidR="007B722E" w:rsidRDefault="00000000">
      <w:pPr>
        <w:spacing w:before="60" w:after="80"/>
      </w:pPr>
      <w:r>
        <w:rPr>
          <w:color w:val="404040"/>
        </w:rPr>
        <w:t xml:space="preserve">If Union Budget railway capex allocation is cut significantly, or if </w:t>
      </w:r>
      <w:proofErr w:type="spellStart"/>
      <w:r>
        <w:rPr>
          <w:color w:val="404040"/>
        </w:rPr>
        <w:t>MoR</w:t>
      </w:r>
      <w:proofErr w:type="spellEnd"/>
      <w:r>
        <w:rPr>
          <w:color w:val="404040"/>
        </w:rPr>
        <w:t xml:space="preserve"> reduces RVNL's project assignments in favour of direct tendering, revenue could decline further from FY25 levels. The company would still be profitable (given its low fixed costs) but growth would stall.</w:t>
      </w:r>
    </w:p>
    <w:p w14:paraId="169FD72E" w14:textId="77777777" w:rsidR="007B722E" w:rsidRDefault="00000000">
      <w:pPr>
        <w:pStyle w:val="Heading2"/>
      </w:pPr>
      <w:proofErr w:type="gramStart"/>
      <w:r>
        <w:t>6.3  SPV</w:t>
      </w:r>
      <w:proofErr w:type="gramEnd"/>
      <w:r>
        <w:t xml:space="preserve"> Strategy — A Longer-Term Value Unlock</w:t>
      </w:r>
    </w:p>
    <w:p w14:paraId="0D0EB643" w14:textId="77777777" w:rsidR="007B722E" w:rsidRDefault="00000000">
      <w:pPr>
        <w:spacing w:before="60" w:after="80"/>
      </w:pPr>
      <w:r>
        <w:rPr>
          <w:color w:val="404040"/>
        </w:rPr>
        <w:t>RVNL's 5 SPVs (Special Purpose Vehicles) are a hidden value source that the market does not fully price:</w:t>
      </w:r>
    </w:p>
    <w:p w14:paraId="0872E4D0" w14:textId="77777777" w:rsidR="007B722E" w:rsidRDefault="007B722E">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100"/>
        <w:gridCol w:w="1200"/>
        <w:gridCol w:w="1460"/>
        <w:gridCol w:w="1400"/>
        <w:gridCol w:w="1400"/>
      </w:tblGrid>
      <w:tr w:rsidR="007B722E" w14:paraId="0E0AC367" w14:textId="77777777">
        <w:tc>
          <w:tcPr>
            <w:tcW w:w="28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3AC0A314" w14:textId="77777777" w:rsidR="007B722E" w:rsidRDefault="00000000">
            <w:pPr>
              <w:spacing w:before="60" w:after="60"/>
              <w:jc w:val="center"/>
            </w:pPr>
            <w:r>
              <w:rPr>
                <w:b/>
                <w:bCs/>
                <w:color w:val="FFFFFF"/>
                <w:sz w:val="18"/>
                <w:szCs w:val="18"/>
              </w:rPr>
              <w:t>SPV Name</w:t>
            </w:r>
          </w:p>
        </w:tc>
        <w:tc>
          <w:tcPr>
            <w:tcW w:w="11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0B3D13DB" w14:textId="77777777" w:rsidR="007B722E" w:rsidRDefault="00000000">
            <w:pPr>
              <w:spacing w:before="60" w:after="60"/>
              <w:jc w:val="center"/>
            </w:pPr>
            <w:r>
              <w:rPr>
                <w:b/>
                <w:bCs/>
                <w:color w:val="FFFFFF"/>
                <w:sz w:val="18"/>
                <w:szCs w:val="18"/>
              </w:rPr>
              <w:t>Length (km)</w:t>
            </w:r>
          </w:p>
        </w:tc>
        <w:tc>
          <w:tcPr>
            <w:tcW w:w="12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412F6704" w14:textId="77777777" w:rsidR="007B722E" w:rsidRDefault="00000000">
            <w:pPr>
              <w:spacing w:before="60" w:after="60"/>
              <w:jc w:val="center"/>
            </w:pPr>
            <w:r>
              <w:rPr>
                <w:b/>
                <w:bCs/>
                <w:color w:val="FFFFFF"/>
                <w:sz w:val="18"/>
                <w:szCs w:val="18"/>
              </w:rPr>
              <w:t>Total Equity (Cr)</w:t>
            </w:r>
          </w:p>
        </w:tc>
        <w:tc>
          <w:tcPr>
            <w:tcW w:w="146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528FCF9B" w14:textId="77777777" w:rsidR="007B722E" w:rsidRDefault="00000000">
            <w:pPr>
              <w:spacing w:before="60" w:after="60"/>
              <w:jc w:val="center"/>
            </w:pPr>
            <w:r>
              <w:rPr>
                <w:b/>
                <w:bCs/>
                <w:color w:val="FFFFFF"/>
                <w:sz w:val="18"/>
                <w:szCs w:val="18"/>
              </w:rPr>
              <w:t>RVNL Equity (Cr)</w:t>
            </w:r>
          </w:p>
        </w:tc>
        <w:tc>
          <w:tcPr>
            <w:tcW w:w="14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721C4E43" w14:textId="77777777" w:rsidR="007B722E" w:rsidRDefault="00000000">
            <w:pPr>
              <w:spacing w:before="60" w:after="60"/>
              <w:jc w:val="center"/>
            </w:pPr>
            <w:r>
              <w:rPr>
                <w:b/>
                <w:bCs/>
                <w:color w:val="FFFFFF"/>
                <w:sz w:val="18"/>
                <w:szCs w:val="18"/>
              </w:rPr>
              <w:t>RVNL Stake</w:t>
            </w:r>
          </w:p>
        </w:tc>
        <w:tc>
          <w:tcPr>
            <w:tcW w:w="14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vAlign w:val="center"/>
          </w:tcPr>
          <w:p w14:paraId="42F36231" w14:textId="77777777" w:rsidR="007B722E" w:rsidRDefault="00000000">
            <w:pPr>
              <w:spacing w:before="60" w:after="60"/>
              <w:jc w:val="center"/>
            </w:pPr>
            <w:r>
              <w:rPr>
                <w:b/>
                <w:bCs/>
                <w:color w:val="FFFFFF"/>
                <w:sz w:val="18"/>
                <w:szCs w:val="18"/>
              </w:rPr>
              <w:t>Total Investment (Cr)</w:t>
            </w:r>
          </w:p>
        </w:tc>
      </w:tr>
      <w:tr w:rsidR="007B722E" w14:paraId="2AEE3052" w14:textId="77777777">
        <w:tc>
          <w:tcPr>
            <w:tcW w:w="2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4DF6F27A" w14:textId="77777777" w:rsidR="007B722E" w:rsidRDefault="00000000">
            <w:pPr>
              <w:spacing w:before="60" w:after="60"/>
            </w:pPr>
            <w:r>
              <w:rPr>
                <w:color w:val="404040"/>
                <w:sz w:val="18"/>
                <w:szCs w:val="18"/>
              </w:rPr>
              <w:t>Kutch Railway Company Ltd.</w:t>
            </w:r>
          </w:p>
        </w:tc>
        <w:tc>
          <w:tcPr>
            <w:tcW w:w="11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15C104AB" w14:textId="77777777" w:rsidR="007B722E" w:rsidRDefault="00000000">
            <w:pPr>
              <w:spacing w:before="60" w:after="60"/>
              <w:jc w:val="center"/>
            </w:pPr>
            <w:r>
              <w:rPr>
                <w:color w:val="404040"/>
                <w:sz w:val="18"/>
                <w:szCs w:val="18"/>
              </w:rPr>
              <w:t>301</w:t>
            </w:r>
          </w:p>
        </w:tc>
        <w:tc>
          <w:tcPr>
            <w:tcW w:w="12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28DCDF80" w14:textId="77777777" w:rsidR="007B722E" w:rsidRDefault="00000000">
            <w:pPr>
              <w:spacing w:before="60" w:after="60"/>
              <w:jc w:val="right"/>
            </w:pPr>
            <w:r>
              <w:rPr>
                <w:color w:val="404040"/>
                <w:sz w:val="18"/>
                <w:szCs w:val="18"/>
              </w:rPr>
              <w:t>821.00</w:t>
            </w:r>
          </w:p>
        </w:tc>
        <w:tc>
          <w:tcPr>
            <w:tcW w:w="146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3C770100" w14:textId="77777777" w:rsidR="007B722E" w:rsidRDefault="00000000">
            <w:pPr>
              <w:spacing w:before="60" w:after="60"/>
              <w:jc w:val="right"/>
            </w:pPr>
            <w:r>
              <w:rPr>
                <w:color w:val="404040"/>
                <w:sz w:val="18"/>
                <w:szCs w:val="18"/>
              </w:rPr>
              <w:t>410.50</w:t>
            </w:r>
          </w:p>
        </w:tc>
        <w:tc>
          <w:tcPr>
            <w:tcW w:w="14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3C6E2C20" w14:textId="77777777" w:rsidR="007B722E" w:rsidRDefault="00000000">
            <w:pPr>
              <w:spacing w:before="60" w:after="60"/>
              <w:jc w:val="right"/>
            </w:pPr>
            <w:r>
              <w:rPr>
                <w:color w:val="404040"/>
                <w:sz w:val="18"/>
                <w:szCs w:val="18"/>
              </w:rPr>
              <w:t>50.00%</w:t>
            </w:r>
          </w:p>
        </w:tc>
        <w:tc>
          <w:tcPr>
            <w:tcW w:w="14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699F9A45" w14:textId="77777777" w:rsidR="007B722E" w:rsidRDefault="00000000">
            <w:pPr>
              <w:spacing w:before="60" w:after="60"/>
              <w:jc w:val="right"/>
            </w:pPr>
            <w:r>
              <w:rPr>
                <w:color w:val="404040"/>
                <w:sz w:val="18"/>
                <w:szCs w:val="18"/>
              </w:rPr>
              <w:t>2,405</w:t>
            </w:r>
          </w:p>
        </w:tc>
      </w:tr>
      <w:tr w:rsidR="007B722E" w14:paraId="74348BAB" w14:textId="77777777">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EC078CF" w14:textId="77777777" w:rsidR="007B722E" w:rsidRDefault="00000000">
            <w:pPr>
              <w:spacing w:before="60" w:after="60"/>
            </w:pPr>
            <w:r>
              <w:rPr>
                <w:color w:val="404040"/>
                <w:sz w:val="18"/>
                <w:szCs w:val="18"/>
              </w:rPr>
              <w:t>Bharuch Dahej Railway Co.</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8E74776" w14:textId="77777777" w:rsidR="007B722E" w:rsidRDefault="00000000">
            <w:pPr>
              <w:spacing w:before="60" w:after="60"/>
              <w:jc w:val="center"/>
            </w:pPr>
            <w:r>
              <w:rPr>
                <w:color w:val="404040"/>
                <w:sz w:val="18"/>
                <w:szCs w:val="18"/>
              </w:rPr>
              <w:t>63</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2BAD3E6E" w14:textId="77777777" w:rsidR="007B722E" w:rsidRDefault="00000000">
            <w:pPr>
              <w:spacing w:before="60" w:after="60"/>
              <w:jc w:val="right"/>
            </w:pPr>
            <w:r>
              <w:rPr>
                <w:color w:val="404040"/>
                <w:sz w:val="18"/>
                <w:szCs w:val="18"/>
              </w:rPr>
              <w:t>155.11</w:t>
            </w:r>
          </w:p>
        </w:tc>
        <w:tc>
          <w:tcPr>
            <w:tcW w:w="1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040BD28" w14:textId="77777777" w:rsidR="007B722E" w:rsidRDefault="00000000">
            <w:pPr>
              <w:spacing w:before="60" w:after="60"/>
              <w:jc w:val="right"/>
            </w:pPr>
            <w:r>
              <w:rPr>
                <w:color w:val="404040"/>
                <w:sz w:val="18"/>
                <w:szCs w:val="18"/>
              </w:rPr>
              <w:t>55.00</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EA56E0A" w14:textId="77777777" w:rsidR="007B722E" w:rsidRDefault="00000000">
            <w:pPr>
              <w:spacing w:before="60" w:after="60"/>
              <w:jc w:val="right"/>
            </w:pPr>
            <w:r>
              <w:rPr>
                <w:color w:val="404040"/>
                <w:sz w:val="18"/>
                <w:szCs w:val="18"/>
              </w:rPr>
              <w:t>35.46%</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6B7B4C8C" w14:textId="77777777" w:rsidR="007B722E" w:rsidRDefault="00000000">
            <w:pPr>
              <w:spacing w:before="60" w:after="60"/>
              <w:jc w:val="right"/>
            </w:pPr>
            <w:r>
              <w:rPr>
                <w:color w:val="404040"/>
                <w:sz w:val="18"/>
                <w:szCs w:val="18"/>
              </w:rPr>
              <w:t>385</w:t>
            </w:r>
          </w:p>
        </w:tc>
      </w:tr>
      <w:tr w:rsidR="007B722E" w14:paraId="5BE9E2C3" w14:textId="77777777">
        <w:tc>
          <w:tcPr>
            <w:tcW w:w="2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1EDF2638" w14:textId="77777777" w:rsidR="007B722E" w:rsidRDefault="00000000">
            <w:pPr>
              <w:spacing w:before="60" w:after="60"/>
            </w:pPr>
            <w:proofErr w:type="spellStart"/>
            <w:r>
              <w:rPr>
                <w:color w:val="404040"/>
                <w:sz w:val="18"/>
                <w:szCs w:val="18"/>
              </w:rPr>
              <w:t>Krishnapatnam</w:t>
            </w:r>
            <w:proofErr w:type="spellEnd"/>
            <w:r>
              <w:rPr>
                <w:color w:val="404040"/>
                <w:sz w:val="18"/>
                <w:szCs w:val="18"/>
              </w:rPr>
              <w:t xml:space="preserve"> Railway Co.</w:t>
            </w:r>
          </w:p>
        </w:tc>
        <w:tc>
          <w:tcPr>
            <w:tcW w:w="11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71C9F900" w14:textId="77777777" w:rsidR="007B722E" w:rsidRDefault="00000000">
            <w:pPr>
              <w:spacing w:before="60" w:after="60"/>
              <w:jc w:val="center"/>
            </w:pPr>
            <w:r>
              <w:rPr>
                <w:color w:val="404040"/>
                <w:sz w:val="18"/>
                <w:szCs w:val="18"/>
              </w:rPr>
              <w:t>113</w:t>
            </w:r>
          </w:p>
        </w:tc>
        <w:tc>
          <w:tcPr>
            <w:tcW w:w="12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6C6259DA" w14:textId="77777777" w:rsidR="007B722E" w:rsidRDefault="00000000">
            <w:pPr>
              <w:spacing w:before="60" w:after="60"/>
              <w:jc w:val="right"/>
            </w:pPr>
            <w:r>
              <w:rPr>
                <w:color w:val="404040"/>
                <w:sz w:val="18"/>
                <w:szCs w:val="18"/>
              </w:rPr>
              <w:t>625.00</w:t>
            </w:r>
          </w:p>
        </w:tc>
        <w:tc>
          <w:tcPr>
            <w:tcW w:w="146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141DECEB" w14:textId="77777777" w:rsidR="007B722E" w:rsidRDefault="00000000">
            <w:pPr>
              <w:spacing w:before="60" w:after="60"/>
              <w:jc w:val="right"/>
            </w:pPr>
            <w:r>
              <w:rPr>
                <w:color w:val="404040"/>
                <w:sz w:val="18"/>
                <w:szCs w:val="18"/>
              </w:rPr>
              <w:t>311.00</w:t>
            </w:r>
          </w:p>
        </w:tc>
        <w:tc>
          <w:tcPr>
            <w:tcW w:w="14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5B16BC6D" w14:textId="77777777" w:rsidR="007B722E" w:rsidRDefault="00000000">
            <w:pPr>
              <w:spacing w:before="60" w:after="60"/>
              <w:jc w:val="right"/>
            </w:pPr>
            <w:r>
              <w:rPr>
                <w:color w:val="404040"/>
                <w:sz w:val="18"/>
                <w:szCs w:val="18"/>
              </w:rPr>
              <w:t>49.76%</w:t>
            </w:r>
          </w:p>
        </w:tc>
        <w:tc>
          <w:tcPr>
            <w:tcW w:w="14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12477F43" w14:textId="77777777" w:rsidR="007B722E" w:rsidRDefault="00000000">
            <w:pPr>
              <w:spacing w:before="60" w:after="60"/>
              <w:jc w:val="right"/>
            </w:pPr>
            <w:r>
              <w:rPr>
                <w:color w:val="404040"/>
                <w:sz w:val="18"/>
                <w:szCs w:val="18"/>
              </w:rPr>
              <w:t>1,700</w:t>
            </w:r>
          </w:p>
        </w:tc>
      </w:tr>
      <w:tr w:rsidR="007B722E" w14:paraId="1197ADA1" w14:textId="77777777">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6AD403C" w14:textId="77777777" w:rsidR="007B722E" w:rsidRDefault="00000000">
            <w:pPr>
              <w:spacing w:before="60" w:after="60"/>
            </w:pPr>
            <w:proofErr w:type="spellStart"/>
            <w:r>
              <w:rPr>
                <w:color w:val="404040"/>
                <w:sz w:val="18"/>
                <w:szCs w:val="18"/>
              </w:rPr>
              <w:t>Haridaspur</w:t>
            </w:r>
            <w:proofErr w:type="spellEnd"/>
            <w:r>
              <w:rPr>
                <w:color w:val="404040"/>
                <w:sz w:val="18"/>
                <w:szCs w:val="18"/>
              </w:rPr>
              <w:t xml:space="preserve"> Paradip Railway Co.</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2F861F21" w14:textId="77777777" w:rsidR="007B722E" w:rsidRDefault="00000000">
            <w:pPr>
              <w:spacing w:before="60" w:after="60"/>
              <w:jc w:val="center"/>
            </w:pPr>
            <w:r>
              <w:rPr>
                <w:color w:val="404040"/>
                <w:sz w:val="18"/>
                <w:szCs w:val="18"/>
              </w:rPr>
              <w:t>82</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47650CF4" w14:textId="77777777" w:rsidR="007B722E" w:rsidRDefault="00000000">
            <w:pPr>
              <w:spacing w:before="60" w:after="60"/>
              <w:jc w:val="right"/>
            </w:pPr>
            <w:r>
              <w:rPr>
                <w:color w:val="404040"/>
                <w:sz w:val="18"/>
                <w:szCs w:val="18"/>
              </w:rPr>
              <w:t>1,300.00</w:t>
            </w:r>
          </w:p>
        </w:tc>
        <w:tc>
          <w:tcPr>
            <w:tcW w:w="1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AAECFED" w14:textId="77777777" w:rsidR="007B722E" w:rsidRDefault="00000000">
            <w:pPr>
              <w:spacing w:before="60" w:after="60"/>
              <w:jc w:val="right"/>
            </w:pPr>
            <w:r>
              <w:rPr>
                <w:color w:val="404040"/>
                <w:sz w:val="18"/>
                <w:szCs w:val="18"/>
              </w:rPr>
              <w:t>390.00</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6F6B5E0F" w14:textId="77777777" w:rsidR="007B722E" w:rsidRDefault="00000000">
            <w:pPr>
              <w:spacing w:before="60" w:after="60"/>
              <w:jc w:val="right"/>
            </w:pPr>
            <w:r>
              <w:rPr>
                <w:color w:val="404040"/>
                <w:sz w:val="18"/>
                <w:szCs w:val="18"/>
              </w:rPr>
              <w:t>30.00%</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50450AD" w14:textId="77777777" w:rsidR="007B722E" w:rsidRDefault="00000000">
            <w:pPr>
              <w:spacing w:before="60" w:after="60"/>
              <w:jc w:val="right"/>
            </w:pPr>
            <w:r>
              <w:rPr>
                <w:color w:val="404040"/>
                <w:sz w:val="18"/>
                <w:szCs w:val="18"/>
              </w:rPr>
              <w:t>2,752</w:t>
            </w:r>
          </w:p>
        </w:tc>
      </w:tr>
      <w:tr w:rsidR="007B722E" w14:paraId="5227F203" w14:textId="77777777">
        <w:tc>
          <w:tcPr>
            <w:tcW w:w="2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02ECB67C" w14:textId="77777777" w:rsidR="007B722E" w:rsidRDefault="00000000">
            <w:pPr>
              <w:spacing w:before="60" w:after="60"/>
            </w:pPr>
            <w:r>
              <w:rPr>
                <w:color w:val="404040"/>
                <w:sz w:val="18"/>
                <w:szCs w:val="18"/>
              </w:rPr>
              <w:t xml:space="preserve">Angul </w:t>
            </w:r>
            <w:proofErr w:type="spellStart"/>
            <w:r>
              <w:rPr>
                <w:color w:val="404040"/>
                <w:sz w:val="18"/>
                <w:szCs w:val="18"/>
              </w:rPr>
              <w:t>Sukinda</w:t>
            </w:r>
            <w:proofErr w:type="spellEnd"/>
            <w:r>
              <w:rPr>
                <w:color w:val="404040"/>
                <w:sz w:val="18"/>
                <w:szCs w:val="18"/>
              </w:rPr>
              <w:t xml:space="preserve"> Railway Ltd.</w:t>
            </w:r>
          </w:p>
        </w:tc>
        <w:tc>
          <w:tcPr>
            <w:tcW w:w="11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4E2160FA" w14:textId="77777777" w:rsidR="007B722E" w:rsidRDefault="00000000">
            <w:pPr>
              <w:spacing w:before="60" w:after="60"/>
              <w:jc w:val="center"/>
            </w:pPr>
            <w:r>
              <w:rPr>
                <w:color w:val="404040"/>
                <w:sz w:val="18"/>
                <w:szCs w:val="18"/>
              </w:rPr>
              <w:t>104</w:t>
            </w:r>
          </w:p>
        </w:tc>
        <w:tc>
          <w:tcPr>
            <w:tcW w:w="12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71923DEC" w14:textId="77777777" w:rsidR="007B722E" w:rsidRDefault="00000000">
            <w:pPr>
              <w:spacing w:before="60" w:after="60"/>
              <w:jc w:val="right"/>
            </w:pPr>
            <w:r>
              <w:rPr>
                <w:color w:val="404040"/>
                <w:sz w:val="18"/>
                <w:szCs w:val="18"/>
              </w:rPr>
              <w:t>972.00</w:t>
            </w:r>
          </w:p>
        </w:tc>
        <w:tc>
          <w:tcPr>
            <w:tcW w:w="146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125E752F" w14:textId="77777777" w:rsidR="007B722E" w:rsidRDefault="00000000">
            <w:pPr>
              <w:spacing w:before="60" w:after="60"/>
              <w:jc w:val="right"/>
            </w:pPr>
            <w:r>
              <w:rPr>
                <w:color w:val="404040"/>
                <w:sz w:val="18"/>
                <w:szCs w:val="18"/>
              </w:rPr>
              <w:t>354.15</w:t>
            </w:r>
          </w:p>
        </w:tc>
        <w:tc>
          <w:tcPr>
            <w:tcW w:w="14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4CC235A9" w14:textId="77777777" w:rsidR="007B722E" w:rsidRDefault="00000000">
            <w:pPr>
              <w:spacing w:before="60" w:after="60"/>
              <w:jc w:val="right"/>
            </w:pPr>
            <w:r>
              <w:rPr>
                <w:color w:val="404040"/>
                <w:sz w:val="18"/>
                <w:szCs w:val="18"/>
              </w:rPr>
              <w:t>36.44%</w:t>
            </w:r>
          </w:p>
        </w:tc>
        <w:tc>
          <w:tcPr>
            <w:tcW w:w="14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vAlign w:val="center"/>
          </w:tcPr>
          <w:p w14:paraId="519166F7" w14:textId="77777777" w:rsidR="007B722E" w:rsidRDefault="00000000">
            <w:pPr>
              <w:spacing w:before="60" w:after="60"/>
              <w:jc w:val="right"/>
            </w:pPr>
            <w:r>
              <w:rPr>
                <w:color w:val="404040"/>
                <w:sz w:val="18"/>
                <w:szCs w:val="18"/>
              </w:rPr>
              <w:t>3,511</w:t>
            </w:r>
          </w:p>
        </w:tc>
      </w:tr>
      <w:tr w:rsidR="007B722E" w14:paraId="51C5462D" w14:textId="77777777">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617C4696" w14:textId="77777777" w:rsidR="007B722E" w:rsidRDefault="00000000">
            <w:pPr>
              <w:spacing w:before="60" w:after="60"/>
            </w:pPr>
            <w:r>
              <w:rPr>
                <w:b/>
                <w:bCs/>
                <w:color w:val="1F3864"/>
                <w:sz w:val="18"/>
                <w:szCs w:val="18"/>
              </w:rPr>
              <w:t>TOTAL</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77ACDF1A" w14:textId="77777777" w:rsidR="007B722E" w:rsidRDefault="00000000">
            <w:pPr>
              <w:spacing w:before="60" w:after="60"/>
              <w:jc w:val="center"/>
            </w:pPr>
            <w:r>
              <w:rPr>
                <w:b/>
                <w:bCs/>
                <w:color w:val="1F3864"/>
                <w:sz w:val="18"/>
                <w:szCs w:val="18"/>
              </w:rPr>
              <w:t>663</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DF7D6E4" w14:textId="77777777" w:rsidR="007B722E" w:rsidRDefault="00000000">
            <w:pPr>
              <w:spacing w:before="60" w:after="60"/>
              <w:jc w:val="right"/>
            </w:pPr>
            <w:r>
              <w:rPr>
                <w:b/>
                <w:bCs/>
                <w:color w:val="1F3864"/>
                <w:sz w:val="18"/>
                <w:szCs w:val="18"/>
              </w:rPr>
              <w:t>3,873</w:t>
            </w:r>
          </w:p>
        </w:tc>
        <w:tc>
          <w:tcPr>
            <w:tcW w:w="1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67FBB8C6" w14:textId="77777777" w:rsidR="007B722E" w:rsidRDefault="00000000">
            <w:pPr>
              <w:spacing w:before="60" w:after="60"/>
              <w:jc w:val="right"/>
            </w:pPr>
            <w:r>
              <w:rPr>
                <w:b/>
                <w:bCs/>
                <w:color w:val="1F3864"/>
                <w:sz w:val="18"/>
                <w:szCs w:val="18"/>
              </w:rPr>
              <w:t>1,521</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EEC7CDD" w14:textId="77777777" w:rsidR="007B722E" w:rsidRDefault="00000000">
            <w:pPr>
              <w:spacing w:before="60" w:after="60"/>
              <w:jc w:val="right"/>
            </w:pPr>
            <w:r>
              <w:rPr>
                <w:b/>
                <w:bCs/>
                <w:color w:val="1F3864"/>
                <w:sz w:val="18"/>
                <w:szCs w:val="18"/>
              </w:rPr>
              <w:t>39.26%</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117F0A92" w14:textId="77777777" w:rsidR="007B722E" w:rsidRDefault="00000000">
            <w:pPr>
              <w:spacing w:before="60" w:after="60"/>
              <w:jc w:val="right"/>
            </w:pPr>
            <w:r>
              <w:rPr>
                <w:b/>
                <w:bCs/>
                <w:color w:val="1F3864"/>
                <w:sz w:val="18"/>
                <w:szCs w:val="18"/>
              </w:rPr>
              <w:t>10,753</w:t>
            </w:r>
          </w:p>
        </w:tc>
      </w:tr>
    </w:tbl>
    <w:p w14:paraId="1821FC99" w14:textId="77777777" w:rsidR="007B722E" w:rsidRDefault="007B722E">
      <w:pPr>
        <w:spacing w:before="100"/>
      </w:pPr>
    </w:p>
    <w:p w14:paraId="6AE441A9" w14:textId="77777777" w:rsidR="007B722E" w:rsidRDefault="00000000">
      <w:pPr>
        <w:spacing w:before="60" w:after="80"/>
      </w:pPr>
      <w:r>
        <w:rPr>
          <w:color w:val="404040"/>
        </w:rPr>
        <w:t xml:space="preserve">These SPVs have a cumulative investment of Rs. 10,752 crore and RVNL holds Rs. 1,521 </w:t>
      </w:r>
      <w:proofErr w:type="gramStart"/>
      <w:r>
        <w:rPr>
          <w:color w:val="404040"/>
        </w:rPr>
        <w:t>crore</w:t>
      </w:r>
      <w:proofErr w:type="gramEnd"/>
      <w:r>
        <w:rPr>
          <w:color w:val="404040"/>
        </w:rPr>
        <w:t xml:space="preserve"> of equity (approximately 14% of total investment). As these SPV railways operate and generate toll/user charges, they will generate dividend income for RVNL. This is a </w:t>
      </w:r>
      <w:r>
        <w:rPr>
          <w:b/>
          <w:bCs/>
          <w:color w:val="1F3864"/>
        </w:rPr>
        <w:t>recurring annuity income stream</w:t>
      </w:r>
      <w:r>
        <w:rPr>
          <w:color w:val="404040"/>
        </w:rPr>
        <w:t xml:space="preserve"> that will grow over time as more SPVs become operational. The current book value of Rs. 1,521 </w:t>
      </w:r>
      <w:proofErr w:type="gramStart"/>
      <w:r>
        <w:rPr>
          <w:color w:val="404040"/>
        </w:rPr>
        <w:t>crore</w:t>
      </w:r>
      <w:proofErr w:type="gramEnd"/>
      <w:r>
        <w:rPr>
          <w:color w:val="404040"/>
        </w:rPr>
        <w:t xml:space="preserve"> of RVNL's SPV investment could be worth significantly more on a mark-to-market basis.</w:t>
      </w:r>
    </w:p>
    <w:p w14:paraId="51B7E68E" w14:textId="77777777" w:rsidR="007B722E" w:rsidRDefault="00000000">
      <w:r>
        <w:br w:type="page"/>
      </w:r>
    </w:p>
    <w:p w14:paraId="1714C0A9" w14:textId="77777777" w:rsidR="007B722E" w:rsidRDefault="00000000">
      <w:pPr>
        <w:pStyle w:val="Heading1"/>
        <w:pBdr>
          <w:bottom w:val="single" w:sz="8" w:space="4" w:color="2E75B6"/>
        </w:pBdr>
      </w:pPr>
      <w:r>
        <w:lastRenderedPageBreak/>
        <w:t>Section 7: Key Indicators to Monitor Going Forward</w:t>
      </w:r>
    </w:p>
    <w:p w14:paraId="122FDC87" w14:textId="77777777" w:rsidR="007B722E" w:rsidRDefault="00000000">
      <w:pPr>
        <w:spacing w:before="60" w:after="80"/>
      </w:pPr>
      <w:r>
        <w:rPr>
          <w:color w:val="404040"/>
        </w:rPr>
        <w:t>As a senior analyst, I leave you with the three most critical macro and company-specific variables to watch. These will tell you whether RVNL's story is playing out as expected before you even read the quarterly results.</w:t>
      </w:r>
    </w:p>
    <w:p w14:paraId="512BE54F" w14:textId="77777777" w:rsidR="007B722E" w:rsidRDefault="00000000">
      <w:pPr>
        <w:pStyle w:val="Heading2"/>
      </w:pPr>
      <w:r>
        <w:t>Indicator 1: Union Budget Railway Capex Allocation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B722E" w14:paraId="614C8565" w14:textId="77777777">
        <w:tc>
          <w:tcPr>
            <w:tcW w:w="9360" w:type="dxa"/>
            <w:tcBorders>
              <w:top w:val="single" w:sz="12" w:space="0" w:color="2E75B6"/>
              <w:left w:val="single" w:sz="24" w:space="0" w:color="2E75B6"/>
              <w:bottom w:val="single" w:sz="4" w:space="0" w:color="CCCCCC"/>
              <w:right w:val="single" w:sz="4" w:space="0" w:color="CCCCCC"/>
            </w:tcBorders>
            <w:shd w:val="clear" w:color="auto" w:fill="D6E4F0"/>
            <w:tcMar>
              <w:top w:w="80" w:type="dxa"/>
              <w:left w:w="200" w:type="dxa"/>
              <w:bottom w:w="80" w:type="dxa"/>
              <w:right w:w="120" w:type="dxa"/>
            </w:tcMar>
          </w:tcPr>
          <w:p w14:paraId="1C08DF5E" w14:textId="77777777" w:rsidR="007B722E" w:rsidRDefault="00000000">
            <w:pPr>
              <w:spacing w:before="40" w:after="20"/>
            </w:pPr>
            <w:r>
              <w:rPr>
                <w:b/>
                <w:bCs/>
                <w:color w:val="1F3864"/>
                <w:sz w:val="18"/>
                <w:szCs w:val="18"/>
              </w:rPr>
              <w:t>The North Star Variable</w:t>
            </w:r>
          </w:p>
          <w:p w14:paraId="1B6DE08F" w14:textId="77777777" w:rsidR="007B722E" w:rsidRDefault="00000000">
            <w:pPr>
              <w:spacing w:after="40"/>
            </w:pPr>
            <w:r>
              <w:rPr>
                <w:color w:val="404040"/>
              </w:rPr>
              <w:t xml:space="preserve">Every February, when the Union Budget is presented, watch the railway capex number carefully. RVNL's revenue trajectory for the next 12-18 months is significantly influenced by this single number. A capex above Rs. 2.5 lakh crore is a positive signal. A cut below Rs. 2 lakh </w:t>
            </w:r>
            <w:proofErr w:type="gramStart"/>
            <w:r>
              <w:rPr>
                <w:color w:val="404040"/>
              </w:rPr>
              <w:t>crore</w:t>
            </w:r>
            <w:proofErr w:type="gramEnd"/>
            <w:r>
              <w:rPr>
                <w:color w:val="404040"/>
              </w:rPr>
              <w:t xml:space="preserve"> would be a warning flag for RVNL's nomination-based revenue.</w:t>
            </w:r>
          </w:p>
        </w:tc>
      </w:tr>
    </w:tbl>
    <w:p w14:paraId="4FA65D6A" w14:textId="77777777" w:rsidR="007B722E" w:rsidRDefault="00000000">
      <w:pPr>
        <w:spacing w:before="60" w:after="80"/>
      </w:pPr>
      <w:r>
        <w:rPr>
          <w:color w:val="404040"/>
        </w:rPr>
        <w:t xml:space="preserve">Why it matters: 85-90% of RVNL's revenue comes from </w:t>
      </w:r>
      <w:proofErr w:type="spellStart"/>
      <w:r>
        <w:rPr>
          <w:color w:val="404040"/>
        </w:rPr>
        <w:t>MoR</w:t>
      </w:r>
      <w:proofErr w:type="spellEnd"/>
      <w:r>
        <w:rPr>
          <w:color w:val="404040"/>
        </w:rPr>
        <w:t xml:space="preserve"> projects. The budget allocation determines how many new projects get sanctioned and how fast existing ones get funded. This is the purest leading indicator of RVNL's revenue outlook.</w:t>
      </w:r>
    </w:p>
    <w:p w14:paraId="3C5A90A9" w14:textId="77777777" w:rsidR="007B722E" w:rsidRDefault="00000000">
      <w:pPr>
        <w:pStyle w:val="Heading2"/>
      </w:pPr>
      <w:r>
        <w:t>Indicator 2: Order Inflows and Order Book to Bill Ratio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B722E" w14:paraId="427DACF5" w14:textId="77777777">
        <w:tc>
          <w:tcPr>
            <w:tcW w:w="9360" w:type="dxa"/>
            <w:tcBorders>
              <w:top w:val="single" w:sz="12" w:space="0" w:color="2E75B6"/>
              <w:left w:val="single" w:sz="24" w:space="0" w:color="2E75B6"/>
              <w:bottom w:val="single" w:sz="4" w:space="0" w:color="CCCCCC"/>
              <w:right w:val="single" w:sz="4" w:space="0" w:color="CCCCCC"/>
            </w:tcBorders>
            <w:shd w:val="clear" w:color="auto" w:fill="D6E4F0"/>
            <w:tcMar>
              <w:top w:w="80" w:type="dxa"/>
              <w:left w:w="200" w:type="dxa"/>
              <w:bottom w:w="80" w:type="dxa"/>
              <w:right w:w="120" w:type="dxa"/>
            </w:tcMar>
          </w:tcPr>
          <w:p w14:paraId="796C8579" w14:textId="77777777" w:rsidR="007B722E" w:rsidRDefault="00000000">
            <w:pPr>
              <w:spacing w:before="40" w:after="20"/>
            </w:pPr>
            <w:r>
              <w:rPr>
                <w:b/>
                <w:bCs/>
                <w:color w:val="1F3864"/>
                <w:sz w:val="18"/>
                <w:szCs w:val="18"/>
              </w:rPr>
              <w:t>The Revenue Pipeline Signal</w:t>
            </w:r>
          </w:p>
          <w:p w14:paraId="53496A3E" w14:textId="77777777" w:rsidR="007B722E" w:rsidRDefault="00000000">
            <w:pPr>
              <w:spacing w:after="40"/>
            </w:pPr>
            <w:r>
              <w:rPr>
                <w:color w:val="404040"/>
              </w:rPr>
              <w:t>Track the order book quarterly. A healthy Order Book to Revenue ratio of 3-4x means RVNL has 3-4 years of revenue visibility. If RVNL announces new project wins (competitive bids won) of Rs. 10,000+ crore per year, that is a bullish signal. If order wins slow below Rs. 5,000 crore per year, that is a warning that FY27-28 revenues are at risk.</w:t>
            </w:r>
          </w:p>
        </w:tc>
      </w:tr>
    </w:tbl>
    <w:p w14:paraId="6A610413" w14:textId="77777777" w:rsidR="007B722E" w:rsidRDefault="00000000">
      <w:pPr>
        <w:spacing w:before="60" w:after="80"/>
      </w:pPr>
      <w:r>
        <w:rPr>
          <w:color w:val="404040"/>
        </w:rPr>
        <w:t>Why it matters: Construction revenue lags order wins by 12-24 months due to mobilisation time. A strong order book today = strong revenue in 1-2 years. Debtor days is a lagging indicator; order book is a leading one.</w:t>
      </w:r>
    </w:p>
    <w:p w14:paraId="26E63B46" w14:textId="77777777" w:rsidR="007B722E" w:rsidRDefault="00000000">
      <w:pPr>
        <w:pStyle w:val="Heading2"/>
      </w:pPr>
      <w:r>
        <w:t>Indicator 3: Debtor Days and Operating Cash Flow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B722E" w14:paraId="453844DE" w14:textId="77777777">
        <w:tc>
          <w:tcPr>
            <w:tcW w:w="9360" w:type="dxa"/>
            <w:tcBorders>
              <w:top w:val="single" w:sz="12" w:space="0" w:color="2E75B6"/>
              <w:left w:val="single" w:sz="24" w:space="0" w:color="2E75B6"/>
              <w:bottom w:val="single" w:sz="4" w:space="0" w:color="CCCCCC"/>
              <w:right w:val="single" w:sz="4" w:space="0" w:color="CCCCCC"/>
            </w:tcBorders>
            <w:shd w:val="clear" w:color="auto" w:fill="D6E4F0"/>
            <w:tcMar>
              <w:top w:w="80" w:type="dxa"/>
              <w:left w:w="200" w:type="dxa"/>
              <w:bottom w:w="80" w:type="dxa"/>
              <w:right w:w="120" w:type="dxa"/>
            </w:tcMar>
          </w:tcPr>
          <w:p w14:paraId="697CB542" w14:textId="77777777" w:rsidR="007B722E" w:rsidRDefault="00000000">
            <w:pPr>
              <w:spacing w:before="40" w:after="20"/>
            </w:pPr>
            <w:r>
              <w:rPr>
                <w:b/>
                <w:bCs/>
                <w:color w:val="1F3864"/>
                <w:sz w:val="18"/>
                <w:szCs w:val="18"/>
              </w:rPr>
              <w:t>The Financial Health Barometer</w:t>
            </w:r>
          </w:p>
          <w:p w14:paraId="70429418" w14:textId="77777777" w:rsidR="007B722E" w:rsidRDefault="00000000">
            <w:pPr>
              <w:spacing w:after="40"/>
            </w:pPr>
            <w:r>
              <w:rPr>
                <w:color w:val="404040"/>
              </w:rPr>
              <w:t xml:space="preserve">Debtor days rising from 17 to 27 over 3 years is a trend that needs watching. If debtor days cross 40-45 days, it signals a structural payment collection problem. Also watch Operating Cash Flow (CFO) — if it turns negative again (like FY23), it signals a working capital crisis. A healthy RVNL should have CFO consistently positive and above Rs. 1,500 </w:t>
            </w:r>
            <w:proofErr w:type="gramStart"/>
            <w:r>
              <w:rPr>
                <w:color w:val="404040"/>
              </w:rPr>
              <w:t>crore</w:t>
            </w:r>
            <w:proofErr w:type="gramEnd"/>
            <w:r>
              <w:rPr>
                <w:color w:val="404040"/>
              </w:rPr>
              <w:t>.</w:t>
            </w:r>
          </w:p>
        </w:tc>
      </w:tr>
    </w:tbl>
    <w:p w14:paraId="1AB6E513" w14:textId="77777777" w:rsidR="007B722E" w:rsidRDefault="00000000">
      <w:pPr>
        <w:spacing w:before="60" w:after="80"/>
      </w:pPr>
      <w:r>
        <w:rPr>
          <w:color w:val="404040"/>
        </w:rPr>
        <w:t>Why it matters: RVNL is an asset-light, project-management business. Its health is not measured by assets on the balance sheet but by how efficiently it collects cash from clients and deploys it into new projects. Deteriorating debtor days and negative CFO were the early warning signs of the FY23 stress — watching these can give you 6-12 months advance warning of financial trouble.</w:t>
      </w:r>
    </w:p>
    <w:p w14:paraId="757EB702" w14:textId="77777777" w:rsidR="007B722E" w:rsidRDefault="007B722E">
      <w:pPr>
        <w:pBdr>
          <w:bottom w:val="single" w:sz="4" w:space="4" w:color="CCCCCC"/>
        </w:pBdr>
        <w:spacing w:before="120" w:after="120"/>
      </w:pPr>
    </w:p>
    <w:p w14:paraId="193FAEE8" w14:textId="77777777" w:rsidR="007B722E" w:rsidRDefault="00000000">
      <w:pPr>
        <w:pStyle w:val="Heading1"/>
        <w:pBdr>
          <w:bottom w:val="single" w:sz="8" w:space="4" w:color="2E75B6"/>
        </w:pBdr>
      </w:pPr>
      <w:r>
        <w:t>Concluding Note</w:t>
      </w:r>
    </w:p>
    <w:p w14:paraId="3B25B267" w14:textId="77777777" w:rsidR="007B722E" w:rsidRDefault="00000000">
      <w:pPr>
        <w:spacing w:before="60" w:after="80"/>
      </w:pPr>
      <w:r>
        <w:rPr>
          <w:b/>
          <w:bCs/>
          <w:color w:val="1F3864"/>
        </w:rPr>
        <w:t>What the numbers mean for the business — the full picture:</w:t>
      </w:r>
      <w:r>
        <w:rPr>
          <w:color w:val="404040"/>
        </w:rPr>
        <w:t xml:space="preserve"> RVNL is a structurally sound, government-backed infrastructure company in the right sector at the right time. India is in the middle of the largest railway capex program in its history, and RVNL is the primary execution arm. Its balance sheet is healthy, it is debt-reducing, cash is building up, and the management team is technically among the most credentialed in any PSU.</w:t>
      </w:r>
    </w:p>
    <w:p w14:paraId="3039F522" w14:textId="77777777" w:rsidR="007B722E" w:rsidRDefault="00000000">
      <w:pPr>
        <w:spacing w:before="60" w:after="80"/>
      </w:pPr>
      <w:r>
        <w:rPr>
          <w:color w:val="404040"/>
        </w:rPr>
        <w:t xml:space="preserve">The concerns are real but manageable: revenue fell in FY25, debtor days are rising, independent director vacancies persist, and dependence on </w:t>
      </w:r>
      <w:proofErr w:type="spellStart"/>
      <w:r>
        <w:rPr>
          <w:color w:val="404040"/>
        </w:rPr>
        <w:t>MoR</w:t>
      </w:r>
      <w:proofErr w:type="spellEnd"/>
      <w:r>
        <w:rPr>
          <w:color w:val="404040"/>
        </w:rPr>
        <w:t xml:space="preserve"> remains high. However, the diversification into competitive bidding (Rs. 2,771 </w:t>
      </w:r>
      <w:proofErr w:type="gramStart"/>
      <w:r>
        <w:rPr>
          <w:color w:val="404040"/>
        </w:rPr>
        <w:t>crore</w:t>
      </w:r>
      <w:proofErr w:type="gramEnd"/>
      <w:r>
        <w:rPr>
          <w:color w:val="404040"/>
        </w:rPr>
        <w:t xml:space="preserve"> from bidding in FY25 alone, a 63% jump year-on-year) suggests the growth story is evolving.</w:t>
      </w:r>
    </w:p>
    <w:p w14:paraId="3A7DD96A" w14:textId="77777777" w:rsidR="007B722E" w:rsidRDefault="00000000">
      <w:pPr>
        <w:spacing w:before="60" w:after="80"/>
      </w:pPr>
      <w:r>
        <w:rPr>
          <w:color w:val="404040"/>
        </w:rPr>
        <w:t xml:space="preserve">For an 18-year-old reading this for the first time: </w:t>
      </w:r>
      <w:r>
        <w:rPr>
          <w:b/>
          <w:bCs/>
          <w:color w:val="1F3864"/>
        </w:rPr>
        <w:t>RVNL is a steady, reliable, government-backed infrastructure company</w:t>
      </w:r>
      <w:r>
        <w:rPr>
          <w:color w:val="404040"/>
        </w:rPr>
        <w:t>. It will not make you rich overnight. It will not collapse dramatically either. It is the type of company that grows steadily with India's railway buildout, pays regular dividends, and becomes more valuable as the country's infrastructure improves. The key risk is government policy — but with a dedicated Rs. 2.5 lakh crore annual railway budget locked in for years, the tailwinds are strong.</w:t>
      </w:r>
    </w:p>
    <w:p w14:paraId="090A9CF7" w14:textId="77777777" w:rsidR="007B722E" w:rsidRDefault="007B722E">
      <w:pPr>
        <w:spacing w:before="60"/>
      </w:pPr>
    </w:p>
    <w:p w14:paraId="773460F5" w14:textId="77777777" w:rsidR="007B722E" w:rsidRDefault="00000000">
      <w:pPr>
        <w:pBdr>
          <w:top w:val="single" w:sz="4" w:space="4" w:color="CCCCCC"/>
        </w:pBdr>
        <w:spacing w:before="120" w:after="120"/>
        <w:jc w:val="both"/>
      </w:pPr>
      <w:r>
        <w:rPr>
          <w:i/>
          <w:iCs/>
          <w:color w:val="808080"/>
          <w:sz w:val="16"/>
          <w:szCs w:val="16"/>
        </w:rPr>
        <w:t>Disclaimer: This report is prepared for educational and research purposes only. It does not constitute investment advice. Readers should conduct independent research and consult a SEBI-registered financial advisor before making investment decisions. The analyst and the institution do not hold any position in RVNL as of the date of this report.</w:t>
      </w:r>
    </w:p>
    <w:sectPr w:rsidR="007B722E">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22EB" w14:textId="77777777" w:rsidR="00107AAD" w:rsidRDefault="00107AAD">
      <w:r>
        <w:separator/>
      </w:r>
    </w:p>
  </w:endnote>
  <w:endnote w:type="continuationSeparator" w:id="0">
    <w:p w14:paraId="62C3567F" w14:textId="77777777" w:rsidR="00107AAD" w:rsidRDefault="0010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8B74" w14:textId="77777777" w:rsidR="007B722E" w:rsidRDefault="00000000">
    <w:pPr>
      <w:pBdr>
        <w:top w:val="single" w:sz="4" w:space="4" w:color="2E75B6"/>
      </w:pBdr>
      <w:spacing w:before="80"/>
      <w:jc w:val="right"/>
    </w:pPr>
    <w:r>
      <w:rPr>
        <w:color w:val="808080"/>
        <w:sz w:val="14"/>
        <w:szCs w:val="14"/>
      </w:rPr>
      <w:t xml:space="preserve">This report is for educational purposes only. Not investment </w:t>
    </w:r>
    <w:proofErr w:type="spellStart"/>
    <w:proofErr w:type="gramStart"/>
    <w:r>
      <w:rPr>
        <w:color w:val="808080"/>
        <w:sz w:val="14"/>
        <w:szCs w:val="14"/>
      </w:rPr>
      <w:t>advice.Page</w:t>
    </w:r>
    <w:proofErr w:type="spellEnd"/>
    <w:proofErr w:type="gramEnd"/>
    <w:r>
      <w:rPr>
        <w:color w:val="80808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B7A57" w14:textId="77777777" w:rsidR="00107AAD" w:rsidRDefault="00107AAD">
      <w:r>
        <w:separator/>
      </w:r>
    </w:p>
  </w:footnote>
  <w:footnote w:type="continuationSeparator" w:id="0">
    <w:p w14:paraId="2F5C4932" w14:textId="77777777" w:rsidR="00107AAD" w:rsidRDefault="00107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1F4B" w14:textId="7D7CEFC5" w:rsidR="007B722E" w:rsidRDefault="00000000">
    <w:pPr>
      <w:pBdr>
        <w:bottom w:val="single" w:sz="4" w:space="4" w:color="2E75B6"/>
      </w:pBdr>
      <w:spacing w:after="80"/>
    </w:pPr>
    <w:r>
      <w:rPr>
        <w:b/>
        <w:bCs/>
        <w:color w:val="2E75B6"/>
        <w:sz w:val="16"/>
        <w:szCs w:val="16"/>
      </w:rPr>
      <w:t xml:space="preserve">RVNL </w:t>
    </w:r>
    <w:r w:rsidR="00716F1B">
      <w:rPr>
        <w:b/>
        <w:bCs/>
        <w:color w:val="2E75B6"/>
        <w:sz w:val="16"/>
        <w:szCs w:val="16"/>
      </w:rPr>
      <w:t>–</w:t>
    </w:r>
    <w:r>
      <w:rPr>
        <w:b/>
        <w:bCs/>
        <w:color w:val="2E75B6"/>
        <w:sz w:val="16"/>
        <w:szCs w:val="16"/>
      </w:rPr>
      <w:t xml:space="preserve"> </w:t>
    </w:r>
    <w:r w:rsidR="00716F1B">
      <w:rPr>
        <w:b/>
        <w:bCs/>
        <w:color w:val="2E75B6"/>
        <w:sz w:val="16"/>
        <w:szCs w:val="16"/>
      </w:rPr>
      <w:t>Business Model &amp; Management</w:t>
    </w:r>
    <w:r>
      <w:rPr>
        <w:b/>
        <w:bCs/>
        <w:color w:val="2E75B6"/>
        <w:sz w:val="16"/>
        <w:szCs w:val="16"/>
      </w:rPr>
      <w:t xml:space="preserve"> Research Report</w:t>
    </w:r>
    <w:r>
      <w:rPr>
        <w:color w:val="808080"/>
        <w:sz w:val="16"/>
        <w:szCs w:val="16"/>
      </w:rPr>
      <w:t xml:space="preserve">   |   Confidential &amp; For Information Purposes Only   |   Analyst: </w:t>
    </w:r>
    <w:r w:rsidR="00A506C6">
      <w:rPr>
        <w:color w:val="808080"/>
        <w:sz w:val="16"/>
        <w:szCs w:val="16"/>
      </w:rPr>
      <w:t xml:space="preserve">Anjani </w:t>
    </w:r>
    <w:r w:rsidR="00716F1B">
      <w:rPr>
        <w:color w:val="808080"/>
        <w:sz w:val="16"/>
        <w:szCs w:val="16"/>
      </w:rPr>
      <w:t>Kr</w:t>
    </w:r>
    <w:r w:rsidR="00A506C6">
      <w:rPr>
        <w:color w:val="808080"/>
        <w:sz w:val="16"/>
        <w:szCs w:val="16"/>
      </w:rPr>
      <w:t xml:space="preserve"> Mishra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710F1"/>
    <w:multiLevelType w:val="hybridMultilevel"/>
    <w:tmpl w:val="331C4138"/>
    <w:lvl w:ilvl="0" w:tplc="59F21B7E">
      <w:start w:val="1"/>
      <w:numFmt w:val="bullet"/>
      <w:lvlText w:val="•"/>
      <w:lvlJc w:val="left"/>
      <w:pPr>
        <w:ind w:left="720" w:hanging="360"/>
      </w:pPr>
    </w:lvl>
    <w:lvl w:ilvl="1" w:tplc="F2288F16">
      <w:start w:val="1"/>
      <w:numFmt w:val="bullet"/>
      <w:lvlText w:val="◦"/>
      <w:lvlJc w:val="left"/>
      <w:pPr>
        <w:ind w:left="1080" w:hanging="360"/>
      </w:pPr>
    </w:lvl>
    <w:lvl w:ilvl="2" w:tplc="AE50B3EE">
      <w:numFmt w:val="decimal"/>
      <w:lvlText w:val=""/>
      <w:lvlJc w:val="left"/>
    </w:lvl>
    <w:lvl w:ilvl="3" w:tplc="46C8DBB6">
      <w:numFmt w:val="decimal"/>
      <w:lvlText w:val=""/>
      <w:lvlJc w:val="left"/>
    </w:lvl>
    <w:lvl w:ilvl="4" w:tplc="5924232C">
      <w:numFmt w:val="decimal"/>
      <w:lvlText w:val=""/>
      <w:lvlJc w:val="left"/>
    </w:lvl>
    <w:lvl w:ilvl="5" w:tplc="A2E8172C">
      <w:numFmt w:val="decimal"/>
      <w:lvlText w:val=""/>
      <w:lvlJc w:val="left"/>
    </w:lvl>
    <w:lvl w:ilvl="6" w:tplc="319E07B8">
      <w:numFmt w:val="decimal"/>
      <w:lvlText w:val=""/>
      <w:lvlJc w:val="left"/>
    </w:lvl>
    <w:lvl w:ilvl="7" w:tplc="8CA071F4">
      <w:numFmt w:val="decimal"/>
      <w:lvlText w:val=""/>
      <w:lvlJc w:val="left"/>
    </w:lvl>
    <w:lvl w:ilvl="8" w:tplc="153624CE">
      <w:numFmt w:val="decimal"/>
      <w:lvlText w:val=""/>
      <w:lvlJc w:val="left"/>
    </w:lvl>
  </w:abstractNum>
  <w:abstractNum w:abstractNumId="1" w15:restartNumberingAfterBreak="0">
    <w:nsid w:val="2FDD5D09"/>
    <w:multiLevelType w:val="hybridMultilevel"/>
    <w:tmpl w:val="0B6806D4"/>
    <w:lvl w:ilvl="0" w:tplc="66A07AFE">
      <w:start w:val="1"/>
      <w:numFmt w:val="bullet"/>
      <w:lvlText w:val="●"/>
      <w:lvlJc w:val="left"/>
      <w:pPr>
        <w:ind w:left="720" w:hanging="360"/>
      </w:pPr>
    </w:lvl>
    <w:lvl w:ilvl="1" w:tplc="D0BC5FFA">
      <w:start w:val="1"/>
      <w:numFmt w:val="bullet"/>
      <w:lvlText w:val="○"/>
      <w:lvlJc w:val="left"/>
      <w:pPr>
        <w:ind w:left="1440" w:hanging="360"/>
      </w:pPr>
    </w:lvl>
    <w:lvl w:ilvl="2" w:tplc="6EA40DAC">
      <w:start w:val="1"/>
      <w:numFmt w:val="bullet"/>
      <w:lvlText w:val="■"/>
      <w:lvlJc w:val="left"/>
      <w:pPr>
        <w:ind w:left="2160" w:hanging="360"/>
      </w:pPr>
    </w:lvl>
    <w:lvl w:ilvl="3" w:tplc="CDFA656E">
      <w:start w:val="1"/>
      <w:numFmt w:val="bullet"/>
      <w:lvlText w:val="●"/>
      <w:lvlJc w:val="left"/>
      <w:pPr>
        <w:ind w:left="2880" w:hanging="360"/>
      </w:pPr>
    </w:lvl>
    <w:lvl w:ilvl="4" w:tplc="B980F3EC">
      <w:start w:val="1"/>
      <w:numFmt w:val="bullet"/>
      <w:lvlText w:val="○"/>
      <w:lvlJc w:val="left"/>
      <w:pPr>
        <w:ind w:left="3600" w:hanging="360"/>
      </w:pPr>
    </w:lvl>
    <w:lvl w:ilvl="5" w:tplc="47AE5242">
      <w:start w:val="1"/>
      <w:numFmt w:val="bullet"/>
      <w:lvlText w:val="■"/>
      <w:lvlJc w:val="left"/>
      <w:pPr>
        <w:ind w:left="4320" w:hanging="360"/>
      </w:pPr>
    </w:lvl>
    <w:lvl w:ilvl="6" w:tplc="162AAB06">
      <w:start w:val="1"/>
      <w:numFmt w:val="bullet"/>
      <w:lvlText w:val="●"/>
      <w:lvlJc w:val="left"/>
      <w:pPr>
        <w:ind w:left="5040" w:hanging="360"/>
      </w:pPr>
    </w:lvl>
    <w:lvl w:ilvl="7" w:tplc="A6A6A65C">
      <w:start w:val="1"/>
      <w:numFmt w:val="bullet"/>
      <w:lvlText w:val="●"/>
      <w:lvlJc w:val="left"/>
      <w:pPr>
        <w:ind w:left="5760" w:hanging="360"/>
      </w:pPr>
    </w:lvl>
    <w:lvl w:ilvl="8" w:tplc="7F6E05FC">
      <w:start w:val="1"/>
      <w:numFmt w:val="bullet"/>
      <w:lvlText w:val="●"/>
      <w:lvlJc w:val="left"/>
      <w:pPr>
        <w:ind w:left="6480" w:hanging="360"/>
      </w:pPr>
    </w:lvl>
  </w:abstractNum>
  <w:abstractNum w:abstractNumId="2" w15:restartNumberingAfterBreak="0">
    <w:nsid w:val="748F6F82"/>
    <w:multiLevelType w:val="hybridMultilevel"/>
    <w:tmpl w:val="22129862"/>
    <w:lvl w:ilvl="0" w:tplc="578AE022">
      <w:start w:val="1"/>
      <w:numFmt w:val="decimal"/>
      <w:lvlText w:val="%1."/>
      <w:lvlJc w:val="left"/>
      <w:pPr>
        <w:ind w:left="720" w:hanging="360"/>
      </w:pPr>
    </w:lvl>
    <w:lvl w:ilvl="1" w:tplc="0F7A10E6">
      <w:numFmt w:val="decimal"/>
      <w:lvlText w:val=""/>
      <w:lvlJc w:val="left"/>
    </w:lvl>
    <w:lvl w:ilvl="2" w:tplc="C2467CDC">
      <w:numFmt w:val="decimal"/>
      <w:lvlText w:val=""/>
      <w:lvlJc w:val="left"/>
    </w:lvl>
    <w:lvl w:ilvl="3" w:tplc="89889B3E">
      <w:numFmt w:val="decimal"/>
      <w:lvlText w:val=""/>
      <w:lvlJc w:val="left"/>
    </w:lvl>
    <w:lvl w:ilvl="4" w:tplc="25B85B38">
      <w:numFmt w:val="decimal"/>
      <w:lvlText w:val=""/>
      <w:lvlJc w:val="left"/>
    </w:lvl>
    <w:lvl w:ilvl="5" w:tplc="D16801C0">
      <w:numFmt w:val="decimal"/>
      <w:lvlText w:val=""/>
      <w:lvlJc w:val="left"/>
    </w:lvl>
    <w:lvl w:ilvl="6" w:tplc="76340C94">
      <w:numFmt w:val="decimal"/>
      <w:lvlText w:val=""/>
      <w:lvlJc w:val="left"/>
    </w:lvl>
    <w:lvl w:ilvl="7" w:tplc="F192F90C">
      <w:numFmt w:val="decimal"/>
      <w:lvlText w:val=""/>
      <w:lvlJc w:val="left"/>
    </w:lvl>
    <w:lvl w:ilvl="8" w:tplc="D1426EB2">
      <w:numFmt w:val="decimal"/>
      <w:lvlText w:val=""/>
      <w:lvlJc w:val="left"/>
    </w:lvl>
  </w:abstractNum>
  <w:num w:numId="1" w16cid:durableId="1177500440">
    <w:abstractNumId w:val="1"/>
    <w:lvlOverride w:ilvl="0">
      <w:startOverride w:val="1"/>
    </w:lvlOverride>
  </w:num>
  <w:num w:numId="2" w16cid:durableId="1043287779">
    <w:abstractNumId w:val="0"/>
    <w:lvlOverride w:ilvl="0">
      <w:startOverride w:val="1"/>
    </w:lvlOverride>
  </w:num>
  <w:num w:numId="3" w16cid:durableId="129833852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22E"/>
    <w:rsid w:val="00107AAD"/>
    <w:rsid w:val="00540D96"/>
    <w:rsid w:val="005446E9"/>
    <w:rsid w:val="00716F1B"/>
    <w:rsid w:val="007A2C46"/>
    <w:rsid w:val="007B722E"/>
    <w:rsid w:val="008A7260"/>
    <w:rsid w:val="00A506C6"/>
    <w:rsid w:val="00B849E1"/>
    <w:rsid w:val="00C20E8A"/>
    <w:rsid w:val="00C2525F"/>
    <w:rsid w:val="00E809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5958"/>
  <w15:docId w15:val="{2418D432-2041-4F9B-9DBC-77ED1680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F3864"/>
      <w:sz w:val="28"/>
      <w:szCs w:val="28"/>
    </w:rPr>
  </w:style>
  <w:style w:type="paragraph" w:styleId="Heading2">
    <w:name w:val="heading 2"/>
    <w:uiPriority w:val="9"/>
    <w:unhideWhenUsed/>
    <w:qFormat/>
    <w:pPr>
      <w:spacing w:before="220" w:after="80"/>
      <w:outlineLvl w:val="1"/>
    </w:pPr>
    <w:rPr>
      <w:b/>
      <w:bCs/>
      <w:color w:val="2E75B6"/>
      <w:sz w:val="22"/>
      <w:szCs w:val="22"/>
    </w:rPr>
  </w:style>
  <w:style w:type="paragraph" w:styleId="Heading3">
    <w:name w:val="heading 3"/>
    <w:uiPriority w:val="9"/>
    <w:unhideWhenUsed/>
    <w:qFormat/>
    <w:pPr>
      <w:spacing w:before="160" w:after="60"/>
      <w:outlineLvl w:val="2"/>
    </w:pPr>
    <w:rPr>
      <w:b/>
      <w:bCs/>
      <w:color w:val="1F386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06C6"/>
    <w:pPr>
      <w:tabs>
        <w:tab w:val="center" w:pos="4513"/>
        <w:tab w:val="right" w:pos="9026"/>
      </w:tabs>
    </w:pPr>
  </w:style>
  <w:style w:type="character" w:customStyle="1" w:styleId="HeaderChar">
    <w:name w:val="Header Char"/>
    <w:basedOn w:val="DefaultParagraphFont"/>
    <w:link w:val="Header"/>
    <w:uiPriority w:val="99"/>
    <w:rsid w:val="00A506C6"/>
  </w:style>
  <w:style w:type="paragraph" w:styleId="Footer">
    <w:name w:val="footer"/>
    <w:basedOn w:val="Normal"/>
    <w:link w:val="FooterChar"/>
    <w:uiPriority w:val="99"/>
    <w:unhideWhenUsed/>
    <w:rsid w:val="00A506C6"/>
    <w:pPr>
      <w:tabs>
        <w:tab w:val="center" w:pos="4513"/>
        <w:tab w:val="right" w:pos="9026"/>
      </w:tabs>
    </w:pPr>
  </w:style>
  <w:style w:type="character" w:customStyle="1" w:styleId="FooterChar">
    <w:name w:val="Footer Char"/>
    <w:basedOn w:val="DefaultParagraphFont"/>
    <w:link w:val="Footer"/>
    <w:uiPriority w:val="99"/>
    <w:rsid w:val="00A50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5244</Words>
  <Characters>29895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dc:creator>
  <cp:lastModifiedBy>Anjani Kumar Mishra</cp:lastModifiedBy>
  <cp:revision>7</cp:revision>
  <dcterms:created xsi:type="dcterms:W3CDTF">2026-04-01T16:05:00Z</dcterms:created>
  <dcterms:modified xsi:type="dcterms:W3CDTF">2026-04-04T13:23:00Z</dcterms:modified>
</cp:coreProperties>
</file>